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before="0" w:beforeLines="0" w:after="0" w:afterLines="0" w:line="240" w:lineRule="auto"/>
        <w:jc w:val="center"/>
        <w:textAlignment w:val="auto"/>
        <w:outlineLvl w:val="9"/>
        <w:rPr>
          <w:rFonts w:hint="eastAsia" w:ascii="华文中宋" w:hAnsi="华文中宋" w:eastAsia="华文中宋" w:cs="Times New Roman"/>
          <w:b/>
          <w:bCs/>
          <w:color w:val="auto"/>
          <w:kern w:val="44"/>
          <w:sz w:val="44"/>
          <w:szCs w:val="44"/>
          <w:highlight w:val="none"/>
          <w:lang w:val="en-US" w:eastAsia="zh-CN"/>
        </w:rPr>
      </w:pPr>
      <w:bookmarkStart w:id="0" w:name="_Toc28359001"/>
      <w:bookmarkStart w:id="1" w:name="_Toc35393789"/>
      <w:bookmarkStart w:id="2" w:name="_Toc2373"/>
      <w:r>
        <w:rPr>
          <w:rFonts w:hint="eastAsia" w:ascii="华文中宋" w:hAnsi="华文中宋" w:eastAsia="华文中宋" w:cs="Times New Roman"/>
          <w:b/>
          <w:bCs/>
          <w:color w:val="auto"/>
          <w:kern w:val="44"/>
          <w:sz w:val="44"/>
          <w:szCs w:val="44"/>
          <w:highlight w:val="none"/>
          <w:lang w:val="en-US" w:eastAsia="zh-CN"/>
        </w:rPr>
        <w:t>定远县城乡水务投资建设有限公司2023年玛铁配件、伸缩器等材料采购项目招标公告</w:t>
      </w:r>
      <w:bookmarkEnd w:id="0"/>
      <w:bookmarkEnd w:id="1"/>
      <w:bookmarkEnd w:id="2"/>
    </w:p>
    <w:p>
      <w:pPr>
        <w:keepNext/>
        <w:keepLines/>
        <w:pageBreakBefore w:val="0"/>
        <w:widowControl w:val="0"/>
        <w:kinsoku/>
        <w:wordWrap/>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项目概况</w:t>
      </w:r>
    </w:p>
    <w:p>
      <w:pPr>
        <w:keepNext/>
        <w:keepLines/>
        <w:pageBreakBefore w:val="0"/>
        <w:widowControl w:val="0"/>
        <w:kinsoku/>
        <w:wordWrap w:val="0"/>
        <w:overflowPunct/>
        <w:topLinePunct w:val="0"/>
        <w:autoSpaceDE/>
        <w:autoSpaceDN/>
        <w:bidi w:val="0"/>
        <w:adjustRightInd/>
        <w:snapToGrid/>
        <w:spacing w:before="0" w:after="0" w:line="240" w:lineRule="auto"/>
        <w:ind w:left="0" w:leftChars="0" w:firstLine="560" w:firstLineChars="200"/>
        <w:textAlignment w:val="auto"/>
        <w:outlineLvl w:val="9"/>
        <w:rPr>
          <w:rFonts w:hint="eastAsia" w:ascii="黑体" w:hAnsi="黑体" w:cs="宋体"/>
          <w:b w:val="0"/>
          <w:color w:val="auto"/>
          <w:sz w:val="28"/>
          <w:szCs w:val="28"/>
          <w:highlight w:val="none"/>
        </w:rPr>
      </w:pPr>
      <w:r>
        <w:rPr>
          <w:rFonts w:hint="eastAsia" w:ascii="仿宋" w:hAnsi="仿宋" w:eastAsia="仿宋" w:cs="仿宋"/>
          <w:b w:val="0"/>
          <w:color w:val="auto"/>
          <w:sz w:val="28"/>
          <w:szCs w:val="28"/>
          <w:highlight w:val="none"/>
          <w:u w:val="none"/>
          <w:lang w:eastAsia="zh-CN"/>
        </w:rPr>
        <w:t>定远县城乡水务投资建设有限公司2023年玛铁配件、伸缩器等材料采购项目</w:t>
      </w:r>
      <w:r>
        <w:rPr>
          <w:rFonts w:hint="eastAsia" w:ascii="仿宋" w:hAnsi="仿宋" w:eastAsia="仿宋" w:cs="仿宋"/>
          <w:b w:val="0"/>
          <w:color w:val="auto"/>
          <w:sz w:val="28"/>
          <w:szCs w:val="28"/>
          <w:highlight w:val="none"/>
          <w:u w:val="none"/>
        </w:rPr>
        <w:t>的潜在投标人应在滁州市公共资源交易中心网（http：//ggzy.chuzhou.gov.cn/）获取招标文件，并于</w:t>
      </w:r>
      <w:r>
        <w:rPr>
          <w:rFonts w:hint="eastAsia" w:ascii="仿宋" w:hAnsi="仿宋" w:eastAsia="仿宋" w:cs="仿宋"/>
          <w:b w:val="0"/>
          <w:color w:val="auto"/>
          <w:sz w:val="28"/>
          <w:szCs w:val="28"/>
          <w:highlight w:val="none"/>
          <w:u w:val="none"/>
          <w:lang w:val="en-US" w:eastAsia="zh-CN"/>
        </w:rPr>
        <w:t>2024</w:t>
      </w:r>
      <w:r>
        <w:rPr>
          <w:rFonts w:hint="eastAsia" w:ascii="仿宋" w:hAnsi="仿宋" w:eastAsia="仿宋" w:cs="仿宋"/>
          <w:b w:val="0"/>
          <w:color w:val="auto"/>
          <w:sz w:val="28"/>
          <w:szCs w:val="28"/>
          <w:highlight w:val="none"/>
          <w:u w:val="none"/>
        </w:rPr>
        <w:t>年</w:t>
      </w:r>
      <w:r>
        <w:rPr>
          <w:rFonts w:hint="eastAsia" w:ascii="仿宋" w:hAnsi="仿宋" w:eastAsia="仿宋" w:cs="仿宋"/>
          <w:b w:val="0"/>
          <w:color w:val="auto"/>
          <w:sz w:val="28"/>
          <w:szCs w:val="28"/>
          <w:highlight w:val="none"/>
          <w:u w:val="none"/>
          <w:lang w:val="en-US" w:eastAsia="zh-CN"/>
        </w:rPr>
        <w:t>2</w:t>
      </w:r>
      <w:r>
        <w:rPr>
          <w:rFonts w:hint="eastAsia" w:ascii="仿宋" w:hAnsi="仿宋" w:eastAsia="仿宋" w:cs="仿宋"/>
          <w:b w:val="0"/>
          <w:color w:val="auto"/>
          <w:sz w:val="28"/>
          <w:szCs w:val="28"/>
          <w:highlight w:val="none"/>
          <w:u w:val="none"/>
        </w:rPr>
        <w:t>月</w:t>
      </w:r>
      <w:r>
        <w:rPr>
          <w:rFonts w:hint="eastAsia" w:ascii="仿宋" w:hAnsi="仿宋" w:eastAsia="仿宋" w:cs="仿宋"/>
          <w:b w:val="0"/>
          <w:color w:val="auto"/>
          <w:sz w:val="28"/>
          <w:szCs w:val="28"/>
          <w:highlight w:val="none"/>
          <w:u w:val="none"/>
          <w:lang w:val="en-US" w:eastAsia="zh-CN"/>
        </w:rPr>
        <w:t>26</w:t>
      </w:r>
      <w:r>
        <w:rPr>
          <w:rFonts w:hint="eastAsia" w:ascii="仿宋" w:hAnsi="仿宋" w:eastAsia="仿宋" w:cs="仿宋"/>
          <w:b w:val="0"/>
          <w:color w:val="auto"/>
          <w:sz w:val="28"/>
          <w:szCs w:val="28"/>
          <w:highlight w:val="none"/>
          <w:u w:val="none"/>
        </w:rPr>
        <w:t>日</w:t>
      </w:r>
      <w:r>
        <w:rPr>
          <w:rFonts w:hint="eastAsia" w:ascii="仿宋" w:hAnsi="仿宋" w:eastAsia="仿宋" w:cs="仿宋"/>
          <w:b w:val="0"/>
          <w:color w:val="auto"/>
          <w:sz w:val="28"/>
          <w:szCs w:val="28"/>
          <w:highlight w:val="none"/>
          <w:u w:val="none"/>
          <w:lang w:val="en-US" w:eastAsia="zh-CN"/>
        </w:rPr>
        <w:t>8</w:t>
      </w:r>
      <w:r>
        <w:rPr>
          <w:rFonts w:hint="eastAsia" w:ascii="仿宋" w:hAnsi="仿宋" w:eastAsia="仿宋" w:cs="仿宋"/>
          <w:b w:val="0"/>
          <w:color w:val="auto"/>
          <w:sz w:val="28"/>
          <w:szCs w:val="28"/>
          <w:highlight w:val="none"/>
          <w:u w:val="none"/>
        </w:rPr>
        <w:t>点</w:t>
      </w:r>
      <w:r>
        <w:rPr>
          <w:rFonts w:hint="eastAsia" w:ascii="仿宋" w:hAnsi="仿宋" w:eastAsia="仿宋" w:cs="仿宋"/>
          <w:b w:val="0"/>
          <w:color w:val="auto"/>
          <w:sz w:val="28"/>
          <w:szCs w:val="28"/>
          <w:highlight w:val="none"/>
          <w:u w:val="none"/>
          <w:lang w:val="en-US" w:eastAsia="zh-CN"/>
        </w:rPr>
        <w:t>30</w:t>
      </w:r>
      <w:r>
        <w:rPr>
          <w:rFonts w:hint="eastAsia" w:ascii="仿宋" w:hAnsi="仿宋" w:eastAsia="仿宋" w:cs="仿宋"/>
          <w:b w:val="0"/>
          <w:color w:val="auto"/>
          <w:sz w:val="28"/>
          <w:szCs w:val="28"/>
          <w:highlight w:val="none"/>
          <w:u w:val="none"/>
        </w:rPr>
        <w:t>分（北京时间）前递交投标文件。</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czdyqt202</w:t>
      </w:r>
      <w:r>
        <w:rPr>
          <w:rFonts w:hint="eastAsia" w:ascii="仿宋" w:hAnsi="仿宋" w:eastAsia="仿宋"/>
          <w:color w:val="auto"/>
          <w:sz w:val="28"/>
          <w:szCs w:val="28"/>
          <w:highlight w:val="none"/>
          <w:lang w:val="en-US" w:eastAsia="zh-CN"/>
        </w:rPr>
        <w:t>402-001</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定远县城乡水务投资建设有限公司2023年玛铁配件、伸缩器等材料采购项目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eastAsia="zh-CN"/>
        </w:rPr>
        <w:t>218.67万</w:t>
      </w:r>
      <w:r>
        <w:rPr>
          <w:rFonts w:hint="eastAsia" w:ascii="仿宋" w:hAnsi="仿宋" w:eastAsia="仿宋"/>
          <w:color w:val="auto"/>
          <w:sz w:val="28"/>
          <w:szCs w:val="28"/>
          <w:highlight w:val="none"/>
          <w:lang w:val="en-US" w:eastAsia="zh-CN"/>
        </w:rPr>
        <w:t>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eastAsia="zh-CN"/>
        </w:rPr>
        <w:t>218.67万</w:t>
      </w:r>
      <w:r>
        <w:rPr>
          <w:rFonts w:hint="eastAsia" w:ascii="仿宋" w:hAnsi="仿宋" w:eastAsia="仿宋"/>
          <w:color w:val="auto"/>
          <w:sz w:val="28"/>
          <w:szCs w:val="28"/>
          <w:highlight w:val="none"/>
          <w:lang w:val="en-US" w:eastAsia="zh-CN"/>
        </w:rPr>
        <w:t>元</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eastAsia="zh-CN"/>
        </w:rPr>
        <w:t>玛铁配件、伸缩器等材料，</w:t>
      </w:r>
      <w:r>
        <w:rPr>
          <w:rFonts w:hint="eastAsia" w:ascii="仿宋" w:hAnsi="仿宋" w:eastAsia="仿宋"/>
          <w:color w:val="auto"/>
          <w:sz w:val="28"/>
          <w:szCs w:val="28"/>
          <w:highlight w:val="none"/>
        </w:rPr>
        <w:t>具体要求详见招标文件</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合同签订后一年内按招标人需求分批次供货，接到招标人每批次供货需求后7日历天内交付至招标人指定地点</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1.具有独立法人资格，具有有效的营业执照</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2.本项目的特定资格要求：</w:t>
      </w:r>
      <w:r>
        <w:rPr>
          <w:rFonts w:hint="eastAsia" w:ascii="仿宋" w:hAnsi="仿宋" w:eastAsia="仿宋" w:cs="Times New Roman"/>
          <w:color w:val="auto"/>
          <w:sz w:val="28"/>
          <w:szCs w:val="28"/>
          <w:highlight w:val="none"/>
          <w:lang w:val="en-US" w:eastAsia="zh-CN"/>
        </w:rPr>
        <w:t>无。</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w:t>
      </w:r>
      <w:r>
        <w:rPr>
          <w:rFonts w:hint="eastAsia" w:ascii="仿宋" w:hAnsi="仿宋" w:eastAsia="仿宋" w:cs="Times New Roman"/>
          <w:i w:val="0"/>
          <w:caps w:val="0"/>
          <w:color w:val="auto"/>
          <w:spacing w:val="0"/>
          <w:sz w:val="28"/>
          <w:szCs w:val="28"/>
          <w:highlight w:val="none"/>
          <w:shd w:val="clear" w:color="auto" w:fill="auto"/>
        </w:rPr>
        <w:t>信誉要求：</w:t>
      </w:r>
      <w:r>
        <w:rPr>
          <w:rFonts w:hint="eastAsia" w:ascii="仿宋" w:hAnsi="仿宋" w:eastAsia="仿宋" w:cs="Times New Roman"/>
          <w:i w:val="0"/>
          <w:caps w:val="0"/>
          <w:color w:val="auto"/>
          <w:spacing w:val="0"/>
          <w:sz w:val="28"/>
          <w:szCs w:val="28"/>
          <w:highlight w:val="none"/>
          <w:shd w:val="clear" w:color="auto" w:fill="auto"/>
          <w:lang w:eastAsia="zh-CN"/>
        </w:rPr>
        <w:t>投标人</w:t>
      </w:r>
      <w:r>
        <w:rPr>
          <w:rFonts w:hint="eastAsia" w:ascii="仿宋" w:hAnsi="仿宋" w:eastAsia="仿宋" w:cs="Times New Roman"/>
          <w:i w:val="0"/>
          <w:caps w:val="0"/>
          <w:color w:val="auto"/>
          <w:spacing w:val="0"/>
          <w:sz w:val="28"/>
          <w:szCs w:val="28"/>
          <w:highlight w:val="none"/>
          <w:shd w:val="clear" w:color="auto" w:fill="auto"/>
        </w:rPr>
        <w:t>不得存在以下情形</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①投标人被人民法院列入失信被执行人的；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②投标人或其法定代表人或拟派项目负责人前三年有行贿犯罪行为的；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③投标人被市场监督管理部门列入经营异常名录或者严重违法企业名单，且未被移除的；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④投标人被税务部门列入重大税收违法案件当事人的；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⑤在“信用中国”网站上披露仍在公示期的严重失信行为的；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⑥被滁州市县两级各行业主管部门及公管部门取消在一定期限内的投标资格且在取消期限内的；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⑦被滁州市县两级公管部门记入不良行为记录或者信用信息记录，且在披露期内的。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⑧被人力资源社会保障主管部门列入拖欠农民工工资‘黑名单’或因拖欠农民工工资被县级及以上有关行政主管部门限制投标资格且在限制期限内的。</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.投标人所属分公司、办事处等分支机构存在第</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款信誉要求①-</w:t>
      </w:r>
      <w:r>
        <w:rPr>
          <w:rFonts w:hint="eastAsia" w:ascii="仿宋" w:hAnsi="仿宋" w:eastAsia="仿宋" w:cs="仿宋"/>
          <w:color w:val="auto"/>
          <w:sz w:val="28"/>
          <w:szCs w:val="28"/>
          <w:highlight w:val="none"/>
          <w:lang w:val="en-US" w:eastAsia="zh-CN"/>
        </w:rPr>
        <w:t>⑧</w:t>
      </w:r>
      <w:r>
        <w:rPr>
          <w:rFonts w:hint="eastAsia" w:ascii="仿宋" w:hAnsi="仿宋" w:eastAsia="仿宋" w:cs="仿宋"/>
          <w:color w:val="auto"/>
          <w:sz w:val="28"/>
          <w:szCs w:val="28"/>
          <w:highlight w:val="none"/>
        </w:rPr>
        <w:t>项情形之一的，接受投标人参加本项目。</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备注：第3、4条按照“关于联合惩戒失信行为 加强信用查询管理的通知”查询或承诺。</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三、获取招标文件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iCs/>
          <w:color w:val="auto"/>
          <w:sz w:val="28"/>
          <w:szCs w:val="28"/>
          <w:highlight w:val="none"/>
          <w:u w:val="none"/>
        </w:rPr>
      </w:pPr>
      <w:r>
        <w:rPr>
          <w:rFonts w:hint="eastAsia" w:ascii="仿宋" w:hAnsi="仿宋" w:eastAsia="仿宋" w:cs="宋体"/>
          <w:color w:val="auto"/>
          <w:sz w:val="28"/>
          <w:szCs w:val="28"/>
          <w:highlight w:val="none"/>
          <w:u w:val="none"/>
        </w:rPr>
        <w:t>时间：</w:t>
      </w:r>
      <w:r>
        <w:rPr>
          <w:rFonts w:hint="eastAsia" w:ascii="仿宋" w:hAnsi="仿宋" w:eastAsia="仿宋" w:cs="宋体"/>
          <w:color w:val="auto"/>
          <w:sz w:val="28"/>
          <w:szCs w:val="28"/>
          <w:highlight w:val="none"/>
          <w:u w:val="none"/>
          <w:lang w:val="en-US" w:eastAsia="zh-CN"/>
        </w:rPr>
        <w:t>2024年2月6</w:t>
      </w:r>
      <w:r>
        <w:rPr>
          <w:rFonts w:hint="eastAsia" w:ascii="仿宋" w:hAnsi="仿宋" w:eastAsia="仿宋" w:cs="宋体"/>
          <w:color w:val="auto"/>
          <w:sz w:val="28"/>
          <w:szCs w:val="28"/>
          <w:highlight w:val="none"/>
          <w:u w:val="none"/>
        </w:rPr>
        <w:t>日至</w:t>
      </w:r>
      <w:r>
        <w:rPr>
          <w:rFonts w:hint="eastAsia" w:ascii="仿宋" w:hAnsi="仿宋" w:eastAsia="仿宋" w:cs="宋体"/>
          <w:color w:val="auto"/>
          <w:sz w:val="28"/>
          <w:szCs w:val="28"/>
          <w:highlight w:val="none"/>
          <w:u w:val="none"/>
          <w:lang w:val="en-US" w:eastAsia="zh-CN"/>
        </w:rPr>
        <w:t>2024</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2</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26</w:t>
      </w:r>
      <w:r>
        <w:rPr>
          <w:rFonts w:hint="eastAsia" w:ascii="仿宋" w:hAnsi="仿宋" w:eastAsia="仿宋" w:cs="宋体"/>
          <w:color w:val="auto"/>
          <w:sz w:val="28"/>
          <w:szCs w:val="28"/>
          <w:highlight w:val="none"/>
          <w:u w:val="none"/>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地点：滁州市公共资源交易中心网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方式：</w:t>
      </w:r>
      <w:r>
        <w:rPr>
          <w:rFonts w:hint="eastAsia" w:ascii="仿宋" w:hAnsi="仿宋" w:eastAsia="仿宋" w:cs="宋体"/>
          <w:color w:val="auto"/>
          <w:sz w:val="28"/>
          <w:szCs w:val="28"/>
          <w:highlight w:val="none"/>
          <w:u w:val="none"/>
          <w:lang w:eastAsia="zh-CN"/>
        </w:rPr>
        <w:t>网上下载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售价：</w:t>
      </w:r>
      <w:r>
        <w:rPr>
          <w:rFonts w:hint="eastAsia" w:ascii="仿宋" w:hAnsi="仿宋" w:eastAsia="仿宋" w:cs="宋体"/>
          <w:color w:val="auto"/>
          <w:sz w:val="28"/>
          <w:szCs w:val="28"/>
          <w:highlight w:val="none"/>
          <w:u w:val="none"/>
          <w:lang w:val="en-US" w:eastAsia="zh-CN"/>
        </w:rPr>
        <w:t>0元</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u w:val="none"/>
          <w:lang w:val="en-US" w:eastAsia="zh-CN"/>
        </w:rPr>
      </w:pPr>
      <w:r>
        <w:rPr>
          <w:rFonts w:hint="eastAsia" w:ascii="黑体" w:hAnsi="黑体" w:eastAsia="黑体" w:cs="黑体"/>
          <w:b w:val="0"/>
          <w:color w:val="auto"/>
          <w:sz w:val="28"/>
          <w:szCs w:val="28"/>
          <w:highlight w:val="none"/>
          <w:u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bCs/>
          <w:color w:val="auto"/>
          <w:sz w:val="28"/>
          <w:szCs w:val="28"/>
          <w:highlight w:val="none"/>
          <w:u w:val="none"/>
        </w:rPr>
      </w:pPr>
      <w:r>
        <w:rPr>
          <w:rFonts w:hint="eastAsia" w:ascii="仿宋" w:hAnsi="仿宋" w:eastAsia="仿宋"/>
          <w:bCs/>
          <w:color w:val="auto"/>
          <w:sz w:val="28"/>
          <w:szCs w:val="28"/>
          <w:highlight w:val="none"/>
          <w:u w:val="none"/>
          <w:lang w:val="en-US" w:eastAsia="zh-CN"/>
        </w:rPr>
        <w:t>2024</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2</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26</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8</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30</w:t>
      </w:r>
      <w:r>
        <w:rPr>
          <w:rFonts w:hint="eastAsia" w:ascii="仿宋" w:hAnsi="仿宋" w:eastAsia="仿宋"/>
          <w:bCs/>
          <w:color w:val="auto"/>
          <w:sz w:val="28"/>
          <w:szCs w:val="28"/>
          <w:highlight w:val="none"/>
          <w:u w:val="none"/>
        </w:rPr>
        <w:t>分（北京时间）</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地点：定远县新行政服务中心三楼第</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开标室（地址：定远县永康路与泉坞山路交叉口东侧300米）</w:t>
      </w:r>
      <w:r>
        <w:rPr>
          <w:rFonts w:hint="eastAsia" w:ascii="仿宋" w:hAnsi="仿宋" w:eastAsia="仿宋"/>
          <w:color w:val="auto"/>
          <w:sz w:val="28"/>
          <w:szCs w:val="28"/>
          <w:highlight w:val="none"/>
          <w:lang w:eastAsia="zh-CN"/>
        </w:rPr>
        <w:t>。</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五、公告期限</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六、投标保证金金额及缴纳账户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是否要求投标人提交投标保证金：不要求。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2.请投标人登录滁州市公共资源交易中心网站查看参加本项</w:t>
      </w:r>
      <w:r>
        <w:rPr>
          <w:rFonts w:hint="eastAsia" w:ascii="仿宋" w:hAnsi="仿宋" w:eastAsia="仿宋" w:cs="仿宋"/>
          <w:color w:val="auto"/>
          <w:sz w:val="28"/>
          <w:szCs w:val="28"/>
          <w:highlight w:val="none"/>
          <w:lang w:eastAsia="zh-CN"/>
        </w:rPr>
        <w:t>目</w:t>
      </w:r>
      <w:r>
        <w:rPr>
          <w:rFonts w:hint="eastAsia" w:ascii="仿宋" w:hAnsi="仿宋" w:eastAsia="仿宋" w:cs="仿宋"/>
          <w:color w:val="auto"/>
          <w:sz w:val="28"/>
          <w:szCs w:val="28"/>
          <w:highlight w:val="none"/>
        </w:rPr>
        <w:t>的程序（具体操作步骤和程序请参见服务指南&gt;交易须知&gt;投标人填写投标信息、下载文件及网上提问操作手册）。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highlight w:val="none"/>
        </w:rPr>
      </w:pPr>
      <w:r>
        <w:rPr>
          <w:rFonts w:hint="eastAsia" w:ascii="仿宋" w:hAnsi="仿宋" w:eastAsia="仿宋" w:cs="宋体"/>
          <w:color w:val="auto"/>
          <w:sz w:val="28"/>
          <w:szCs w:val="28"/>
          <w:highlight w:val="none"/>
        </w:rPr>
        <w:t>4.投标人接到远程解密指令后，须在规定时间内解密。因投标人自身原因导致投标文件在规定时间内未能解密、解密失败或解密超时，投标文件无效</w:t>
      </w:r>
      <w:r>
        <w:rPr>
          <w:rFonts w:hint="eastAsia" w:ascii="仿宋" w:hAnsi="仿宋" w:eastAsia="仿宋" w:cs="宋体"/>
          <w:b w:val="0"/>
          <w:bCs w:val="0"/>
          <w:color w:val="auto"/>
          <w:sz w:val="28"/>
          <w:szCs w:val="28"/>
          <w:highlight w:val="none"/>
        </w:rPr>
        <w:t>；因</w:t>
      </w:r>
      <w:r>
        <w:rPr>
          <w:rFonts w:hint="eastAsia" w:ascii="仿宋" w:hAnsi="仿宋" w:eastAsia="仿宋" w:cs="宋体"/>
          <w:b w:val="0"/>
          <w:bCs w:val="0"/>
          <w:color w:val="auto"/>
          <w:sz w:val="28"/>
          <w:szCs w:val="28"/>
          <w:highlight w:val="none"/>
          <w:lang w:eastAsia="zh-CN"/>
        </w:rPr>
        <w:t>招标代理机构</w:t>
      </w:r>
      <w:r>
        <w:rPr>
          <w:rFonts w:hint="eastAsia" w:ascii="仿宋" w:hAnsi="仿宋" w:eastAsia="仿宋" w:cs="宋体"/>
          <w:b w:val="0"/>
          <w:bCs w:val="0"/>
          <w:color w:val="auto"/>
          <w:sz w:val="28"/>
          <w:szCs w:val="28"/>
          <w:highlight w:val="none"/>
        </w:rPr>
        <w:t>原因或网上平台发生故障，导致无法按时完成投标文件解密的，经</w:t>
      </w:r>
      <w:r>
        <w:rPr>
          <w:rFonts w:hint="eastAsia" w:ascii="仿宋" w:hAnsi="仿宋" w:eastAsia="仿宋" w:cs="宋体"/>
          <w:b w:val="0"/>
          <w:bCs w:val="0"/>
          <w:color w:val="auto"/>
          <w:sz w:val="28"/>
          <w:szCs w:val="28"/>
          <w:highlight w:val="none"/>
          <w:lang w:eastAsia="zh-CN"/>
        </w:rPr>
        <w:t>招标代理机构</w:t>
      </w:r>
      <w:r>
        <w:rPr>
          <w:rFonts w:hint="eastAsia" w:ascii="仿宋" w:hAnsi="仿宋" w:eastAsia="仿宋" w:cs="宋体"/>
          <w:b w:val="0"/>
          <w:bCs w:val="0"/>
          <w:color w:val="auto"/>
          <w:sz w:val="28"/>
          <w:szCs w:val="28"/>
          <w:highlight w:val="none"/>
        </w:rPr>
        <w:t>申请后可延迟解密时间。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5.投标人提出的异议的截止时间及方式：如投标人对招标文件有异议，请于2024年2月16日8时30分（投标截止10日）前在滁州市公共资源交易中心网电子交易系统中进行异议，具体操作步骤和程序请参见服务指南&gt;交易须知&gt;在线异议、质疑和投诉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6.受理异议的联系人及联系方式：潘峰、陈星辰，0550-4031772、0550-4881051。</w:t>
      </w:r>
    </w:p>
    <w:p>
      <w:pPr>
        <w:keepNext/>
        <w:keepLines/>
        <w:pageBreakBefore w:val="0"/>
        <w:widowControl w:val="0"/>
        <w:kinsoku/>
        <w:wordWrap/>
        <w:overflowPunct/>
        <w:topLinePunct w:val="0"/>
        <w:autoSpaceDE/>
        <w:autoSpaceDN/>
        <w:bidi w:val="0"/>
        <w:adjustRightInd/>
        <w:snapToGrid/>
        <w:spacing w:before="260" w:after="260"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w:t>
      </w:r>
      <w:r>
        <w:rPr>
          <w:rFonts w:hint="eastAsia" w:ascii="仿宋" w:hAnsi="仿宋" w:eastAsia="仿宋"/>
          <w:color w:val="auto"/>
          <w:sz w:val="28"/>
          <w:szCs w:val="28"/>
          <w:highlight w:val="none"/>
          <w:u w:val="none"/>
          <w:lang w:eastAsia="zh-CN"/>
        </w:rPr>
        <w:t>招标人</w:t>
      </w:r>
      <w:r>
        <w:rPr>
          <w:rFonts w:hint="eastAsia" w:ascii="仿宋" w:hAnsi="仿宋" w:eastAsia="仿宋"/>
          <w:color w:val="auto"/>
          <w:sz w:val="28"/>
          <w:szCs w:val="28"/>
          <w:highlight w:val="none"/>
          <w:u w:val="none"/>
        </w:rPr>
        <w:t>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olor w:val="auto"/>
          <w:sz w:val="28"/>
          <w:szCs w:val="28"/>
          <w:highlight w:val="none"/>
          <w:u w:val="none"/>
          <w:lang w:eastAsia="zh-CN"/>
        </w:rPr>
        <w:t>定远县城乡水务投资建设有限公司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地址：</w:t>
      </w:r>
      <w:r>
        <w:rPr>
          <w:rFonts w:hint="eastAsia" w:ascii="仿宋" w:hAnsi="仿宋" w:eastAsia="仿宋"/>
          <w:color w:val="auto"/>
          <w:sz w:val="28"/>
          <w:szCs w:val="28"/>
          <w:highlight w:val="none"/>
          <w:u w:val="none"/>
          <w:lang w:eastAsia="zh-CN"/>
        </w:rPr>
        <w:t>安徽省滁州市定远县经开区炉桥路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联系</w:t>
      </w:r>
      <w:r>
        <w:rPr>
          <w:rFonts w:hint="eastAsia" w:ascii="仿宋" w:hAnsi="仿宋" w:eastAsia="仿宋"/>
          <w:color w:val="auto"/>
          <w:sz w:val="28"/>
          <w:szCs w:val="28"/>
          <w:highlight w:val="none"/>
          <w:u w:val="none"/>
          <w:lang w:val="en-US" w:eastAsia="zh-CN"/>
        </w:rPr>
        <w:t>方式</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none"/>
          <w:lang w:val="en-US" w:eastAsia="zh-CN"/>
        </w:rPr>
        <w:t>潘峰</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0550-4031772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2.</w:t>
      </w:r>
      <w:r>
        <w:rPr>
          <w:rFonts w:hint="eastAsia" w:ascii="仿宋" w:hAnsi="仿宋" w:eastAsia="仿宋"/>
          <w:color w:val="auto"/>
          <w:sz w:val="28"/>
          <w:szCs w:val="28"/>
          <w:highlight w:val="none"/>
          <w:u w:val="none"/>
          <w:lang w:eastAsia="zh-CN"/>
        </w:rPr>
        <w:t>招标代理机构</w:t>
      </w:r>
      <w:r>
        <w:rPr>
          <w:rFonts w:hint="eastAsia" w:ascii="仿宋" w:hAnsi="仿宋" w:eastAsia="仿宋"/>
          <w:color w:val="auto"/>
          <w:sz w:val="28"/>
          <w:szCs w:val="28"/>
          <w:highlight w:val="none"/>
          <w:u w:val="none"/>
        </w:rPr>
        <w:t>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olor w:val="auto"/>
          <w:sz w:val="28"/>
          <w:szCs w:val="28"/>
          <w:highlight w:val="none"/>
          <w:u w:val="none"/>
          <w:lang w:eastAsia="zh-CN"/>
        </w:rPr>
        <w:t>定远县程锦规划勘察建筑设计</w:t>
      </w:r>
      <w:bookmarkStart w:id="3" w:name="_GoBack"/>
      <w:bookmarkEnd w:id="3"/>
      <w:r>
        <w:rPr>
          <w:rFonts w:hint="eastAsia" w:ascii="仿宋" w:hAnsi="仿宋" w:eastAsia="仿宋"/>
          <w:color w:val="auto"/>
          <w:sz w:val="28"/>
          <w:szCs w:val="28"/>
          <w:highlight w:val="none"/>
          <w:u w:val="none"/>
          <w:lang w:eastAsia="zh-CN"/>
        </w:rPr>
        <w:t>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地址：定远县</w:t>
      </w:r>
      <w:r>
        <w:rPr>
          <w:rFonts w:hint="eastAsia" w:ascii="仿宋" w:hAnsi="仿宋" w:eastAsia="仿宋"/>
          <w:color w:val="auto"/>
          <w:sz w:val="28"/>
          <w:szCs w:val="28"/>
          <w:highlight w:val="none"/>
          <w:u w:val="none"/>
          <w:lang w:val="en-US" w:eastAsia="zh-CN"/>
        </w:rPr>
        <w:t>定城镇</w:t>
      </w:r>
      <w:r>
        <w:rPr>
          <w:rFonts w:hint="eastAsia" w:ascii="仿宋" w:hAnsi="仿宋" w:eastAsia="仿宋"/>
          <w:color w:val="auto"/>
          <w:sz w:val="28"/>
          <w:szCs w:val="28"/>
          <w:highlight w:val="none"/>
          <w:u w:val="none"/>
        </w:rPr>
        <w:t>经开区炉桥路新材料光电产业园16号楼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陈星辰，</w:t>
      </w:r>
      <w:r>
        <w:rPr>
          <w:rFonts w:hint="eastAsia" w:ascii="仿宋" w:hAnsi="仿宋" w:eastAsia="仿宋"/>
          <w:color w:val="auto"/>
          <w:sz w:val="28"/>
          <w:szCs w:val="28"/>
          <w:highlight w:val="none"/>
          <w:u w:val="none"/>
          <w:lang w:eastAsia="zh-CN"/>
        </w:rPr>
        <w:t>0550-4881051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3.项目联系方式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项目联系人：</w:t>
      </w:r>
      <w:r>
        <w:rPr>
          <w:rFonts w:hint="eastAsia" w:ascii="仿宋" w:hAnsi="仿宋" w:eastAsia="仿宋"/>
          <w:color w:val="auto"/>
          <w:sz w:val="28"/>
          <w:szCs w:val="28"/>
          <w:highlight w:val="none"/>
          <w:u w:val="none"/>
          <w:lang w:val="en-US" w:eastAsia="zh-CN"/>
        </w:rPr>
        <w:t>潘峰、陈星辰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color w:val="auto"/>
          <w:highlight w:val="none"/>
        </w:rPr>
      </w:pPr>
      <w:r>
        <w:rPr>
          <w:rFonts w:hint="eastAsia" w:ascii="仿宋" w:hAnsi="仿宋" w:eastAsia="仿宋"/>
          <w:color w:val="auto"/>
          <w:sz w:val="28"/>
          <w:szCs w:val="28"/>
          <w:highlight w:val="none"/>
          <w:u w:val="none"/>
        </w:rPr>
        <w:t>电话：</w:t>
      </w:r>
      <w:r>
        <w:rPr>
          <w:rFonts w:hint="eastAsia" w:ascii="仿宋" w:hAnsi="仿宋" w:eastAsia="仿宋"/>
          <w:color w:val="auto"/>
          <w:sz w:val="28"/>
          <w:szCs w:val="28"/>
          <w:highlight w:val="none"/>
          <w:u w:val="none"/>
          <w:lang w:val="en-US" w:eastAsia="zh-CN"/>
        </w:rPr>
        <w:t>0550-4031772、</w:t>
      </w:r>
      <w:r>
        <w:rPr>
          <w:rFonts w:hint="eastAsia" w:ascii="仿宋" w:hAnsi="仿宋" w:eastAsia="仿宋"/>
          <w:color w:val="auto"/>
          <w:sz w:val="28"/>
          <w:szCs w:val="28"/>
          <w:highlight w:val="none"/>
          <w:u w:val="none"/>
          <w:lang w:eastAsia="zh-CN"/>
        </w:rPr>
        <w:t>0550-4881051</w:t>
      </w:r>
    </w:p>
    <w:sectPr>
      <w:headerReference r:id="rId3" w:type="default"/>
      <w:footerReference r:id="rId4" w:type="default"/>
      <w:pgSz w:w="11906" w:h="16838"/>
      <w:pgMar w:top="1440" w:right="1417"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8F5368-7502-4AA4-8BBD-A8C47CC457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embedRegular r:id="rId2" w:fontKey="{DA4127BF-4758-473A-9464-40E55276431E}"/>
  </w:font>
  <w:font w:name="仿宋">
    <w:panose1 w:val="02010609060101010101"/>
    <w:charset w:val="86"/>
    <w:family w:val="auto"/>
    <w:pitch w:val="default"/>
    <w:sig w:usb0="800002BF" w:usb1="38CF7CFA" w:usb2="00000016" w:usb3="00000000" w:csb0="00040001" w:csb1="00000000"/>
    <w:embedRegular r:id="rId3" w:fontKey="{677F2C87-184F-4F3C-A87A-3F02E409A874}"/>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GMxNzlkMDg3ODdiYzYzYmFkNTBkNjdmOWQ4MjgifQ=="/>
  </w:docVars>
  <w:rsids>
    <w:rsidRoot w:val="00172A27"/>
    <w:rsid w:val="00135135"/>
    <w:rsid w:val="010333FC"/>
    <w:rsid w:val="01337464"/>
    <w:rsid w:val="015D3A6D"/>
    <w:rsid w:val="016A540A"/>
    <w:rsid w:val="01ED7E75"/>
    <w:rsid w:val="02017E14"/>
    <w:rsid w:val="020442B2"/>
    <w:rsid w:val="021D00AE"/>
    <w:rsid w:val="0226120E"/>
    <w:rsid w:val="02BB4EF8"/>
    <w:rsid w:val="032558E3"/>
    <w:rsid w:val="03D63D60"/>
    <w:rsid w:val="03DC5C2A"/>
    <w:rsid w:val="04227854"/>
    <w:rsid w:val="044251E6"/>
    <w:rsid w:val="046900C4"/>
    <w:rsid w:val="049D55FD"/>
    <w:rsid w:val="04BA1642"/>
    <w:rsid w:val="04F44669"/>
    <w:rsid w:val="0516089E"/>
    <w:rsid w:val="056A6906"/>
    <w:rsid w:val="06EB1E29"/>
    <w:rsid w:val="077B7BDA"/>
    <w:rsid w:val="077C4750"/>
    <w:rsid w:val="07C00414"/>
    <w:rsid w:val="07C21FD0"/>
    <w:rsid w:val="07DF609F"/>
    <w:rsid w:val="083F48D3"/>
    <w:rsid w:val="08513A4A"/>
    <w:rsid w:val="08857B2E"/>
    <w:rsid w:val="08C317C1"/>
    <w:rsid w:val="090A2FCF"/>
    <w:rsid w:val="097B03DD"/>
    <w:rsid w:val="09936406"/>
    <w:rsid w:val="09A4743D"/>
    <w:rsid w:val="09B63701"/>
    <w:rsid w:val="0A0C71A7"/>
    <w:rsid w:val="0A410972"/>
    <w:rsid w:val="0A49771E"/>
    <w:rsid w:val="0A513D6B"/>
    <w:rsid w:val="0A85284D"/>
    <w:rsid w:val="0A8C4462"/>
    <w:rsid w:val="0AFA398B"/>
    <w:rsid w:val="0B19063D"/>
    <w:rsid w:val="0B584153"/>
    <w:rsid w:val="0B7305A8"/>
    <w:rsid w:val="0BFF7C97"/>
    <w:rsid w:val="0C1A3F94"/>
    <w:rsid w:val="0C23087C"/>
    <w:rsid w:val="0C475EF7"/>
    <w:rsid w:val="0CA74F3F"/>
    <w:rsid w:val="0CEB69A8"/>
    <w:rsid w:val="0D380606"/>
    <w:rsid w:val="0D55028B"/>
    <w:rsid w:val="0D9E1CCD"/>
    <w:rsid w:val="0DAE601A"/>
    <w:rsid w:val="0DE14492"/>
    <w:rsid w:val="0E087B8B"/>
    <w:rsid w:val="0E4C698C"/>
    <w:rsid w:val="0F326680"/>
    <w:rsid w:val="0F4208FB"/>
    <w:rsid w:val="0FEB55C0"/>
    <w:rsid w:val="10273EDA"/>
    <w:rsid w:val="10303CBC"/>
    <w:rsid w:val="1031636F"/>
    <w:rsid w:val="10457042"/>
    <w:rsid w:val="107B08C4"/>
    <w:rsid w:val="107E7927"/>
    <w:rsid w:val="10910126"/>
    <w:rsid w:val="10B4650E"/>
    <w:rsid w:val="10CD3A31"/>
    <w:rsid w:val="10F73EBD"/>
    <w:rsid w:val="11215B33"/>
    <w:rsid w:val="11273BC1"/>
    <w:rsid w:val="1152454E"/>
    <w:rsid w:val="1182211B"/>
    <w:rsid w:val="11B86BB3"/>
    <w:rsid w:val="120E39AF"/>
    <w:rsid w:val="124A75FA"/>
    <w:rsid w:val="1270394E"/>
    <w:rsid w:val="12932D65"/>
    <w:rsid w:val="12FA7522"/>
    <w:rsid w:val="130437CA"/>
    <w:rsid w:val="13133AF1"/>
    <w:rsid w:val="1371552D"/>
    <w:rsid w:val="137E6912"/>
    <w:rsid w:val="1427103E"/>
    <w:rsid w:val="144678B2"/>
    <w:rsid w:val="14863595"/>
    <w:rsid w:val="14E86F3D"/>
    <w:rsid w:val="15205B5C"/>
    <w:rsid w:val="15537A17"/>
    <w:rsid w:val="158F267F"/>
    <w:rsid w:val="159816B6"/>
    <w:rsid w:val="15E57011"/>
    <w:rsid w:val="15F67B6F"/>
    <w:rsid w:val="16304F7E"/>
    <w:rsid w:val="164C4666"/>
    <w:rsid w:val="165027E8"/>
    <w:rsid w:val="16B03286"/>
    <w:rsid w:val="171D28C2"/>
    <w:rsid w:val="17291656"/>
    <w:rsid w:val="174E1925"/>
    <w:rsid w:val="175229F1"/>
    <w:rsid w:val="176D65EE"/>
    <w:rsid w:val="17AF5768"/>
    <w:rsid w:val="17DD3FDD"/>
    <w:rsid w:val="18830CFF"/>
    <w:rsid w:val="189551EC"/>
    <w:rsid w:val="19117A45"/>
    <w:rsid w:val="1A513A01"/>
    <w:rsid w:val="1A927991"/>
    <w:rsid w:val="1AAD35EF"/>
    <w:rsid w:val="1B067B43"/>
    <w:rsid w:val="1B3950CA"/>
    <w:rsid w:val="1C207573"/>
    <w:rsid w:val="1C282283"/>
    <w:rsid w:val="1C36633C"/>
    <w:rsid w:val="1C5207A8"/>
    <w:rsid w:val="1C5D2A29"/>
    <w:rsid w:val="1CA1321C"/>
    <w:rsid w:val="1D3059F5"/>
    <w:rsid w:val="1D451F61"/>
    <w:rsid w:val="1D53173A"/>
    <w:rsid w:val="1D623AB5"/>
    <w:rsid w:val="1D6C2F93"/>
    <w:rsid w:val="1E187EE5"/>
    <w:rsid w:val="1E1E729B"/>
    <w:rsid w:val="1E400EB7"/>
    <w:rsid w:val="1EEC7B0C"/>
    <w:rsid w:val="1EEF1E15"/>
    <w:rsid w:val="1F4F2DFC"/>
    <w:rsid w:val="1F5C51DC"/>
    <w:rsid w:val="1F710EEF"/>
    <w:rsid w:val="1FDE3338"/>
    <w:rsid w:val="20567262"/>
    <w:rsid w:val="20751E46"/>
    <w:rsid w:val="208F1850"/>
    <w:rsid w:val="20997D3C"/>
    <w:rsid w:val="216A32A5"/>
    <w:rsid w:val="21825873"/>
    <w:rsid w:val="21E36F67"/>
    <w:rsid w:val="22284619"/>
    <w:rsid w:val="2299193D"/>
    <w:rsid w:val="22AB5C73"/>
    <w:rsid w:val="23B51696"/>
    <w:rsid w:val="23C14A65"/>
    <w:rsid w:val="23F53DA4"/>
    <w:rsid w:val="24050727"/>
    <w:rsid w:val="24682B51"/>
    <w:rsid w:val="250D439B"/>
    <w:rsid w:val="25360432"/>
    <w:rsid w:val="253C7D43"/>
    <w:rsid w:val="255F1FEB"/>
    <w:rsid w:val="258B37CE"/>
    <w:rsid w:val="25B564A9"/>
    <w:rsid w:val="25BD197D"/>
    <w:rsid w:val="25DE4003"/>
    <w:rsid w:val="25F52514"/>
    <w:rsid w:val="264D26EE"/>
    <w:rsid w:val="26971AE9"/>
    <w:rsid w:val="26A03789"/>
    <w:rsid w:val="26A11F2D"/>
    <w:rsid w:val="26E51B99"/>
    <w:rsid w:val="27182EAE"/>
    <w:rsid w:val="27407BFD"/>
    <w:rsid w:val="27DA61C4"/>
    <w:rsid w:val="27E92DC7"/>
    <w:rsid w:val="28194FE3"/>
    <w:rsid w:val="282011E6"/>
    <w:rsid w:val="28AD0A3A"/>
    <w:rsid w:val="28E0583E"/>
    <w:rsid w:val="292569BA"/>
    <w:rsid w:val="2966290B"/>
    <w:rsid w:val="296A3BB5"/>
    <w:rsid w:val="29821099"/>
    <w:rsid w:val="29E058C5"/>
    <w:rsid w:val="29F2771D"/>
    <w:rsid w:val="2A4915D0"/>
    <w:rsid w:val="2A6C171E"/>
    <w:rsid w:val="2AC91013"/>
    <w:rsid w:val="2AFF33BB"/>
    <w:rsid w:val="2B466267"/>
    <w:rsid w:val="2B830B12"/>
    <w:rsid w:val="2B942D1F"/>
    <w:rsid w:val="2BAC723A"/>
    <w:rsid w:val="2BBC1E69"/>
    <w:rsid w:val="2BD459DE"/>
    <w:rsid w:val="2C0A5894"/>
    <w:rsid w:val="2C354F20"/>
    <w:rsid w:val="2C366027"/>
    <w:rsid w:val="2C5548AD"/>
    <w:rsid w:val="2C813F1D"/>
    <w:rsid w:val="2C835FC7"/>
    <w:rsid w:val="2CF55D49"/>
    <w:rsid w:val="2D9E7E85"/>
    <w:rsid w:val="2DA30834"/>
    <w:rsid w:val="2DC90827"/>
    <w:rsid w:val="2DD22097"/>
    <w:rsid w:val="2DD47516"/>
    <w:rsid w:val="2E175F35"/>
    <w:rsid w:val="2E3E02CB"/>
    <w:rsid w:val="2E980D78"/>
    <w:rsid w:val="2F047C59"/>
    <w:rsid w:val="2F3D23DC"/>
    <w:rsid w:val="2F8F7515"/>
    <w:rsid w:val="302517AB"/>
    <w:rsid w:val="3037458D"/>
    <w:rsid w:val="30523A24"/>
    <w:rsid w:val="30B7236C"/>
    <w:rsid w:val="30C35D7B"/>
    <w:rsid w:val="30E46880"/>
    <w:rsid w:val="31091AB9"/>
    <w:rsid w:val="31612B0A"/>
    <w:rsid w:val="31684A32"/>
    <w:rsid w:val="318B61D3"/>
    <w:rsid w:val="321C0EAA"/>
    <w:rsid w:val="32603DE9"/>
    <w:rsid w:val="32B204DB"/>
    <w:rsid w:val="32BC3E0D"/>
    <w:rsid w:val="32F272D5"/>
    <w:rsid w:val="330364BD"/>
    <w:rsid w:val="339273DB"/>
    <w:rsid w:val="33B51436"/>
    <w:rsid w:val="33C634F0"/>
    <w:rsid w:val="33C806F0"/>
    <w:rsid w:val="33F429EC"/>
    <w:rsid w:val="340053F5"/>
    <w:rsid w:val="34E446BC"/>
    <w:rsid w:val="34E50C91"/>
    <w:rsid w:val="34F6771C"/>
    <w:rsid w:val="35147855"/>
    <w:rsid w:val="354D6418"/>
    <w:rsid w:val="35BE60CB"/>
    <w:rsid w:val="35D62E28"/>
    <w:rsid w:val="362846F9"/>
    <w:rsid w:val="36C17B9E"/>
    <w:rsid w:val="36EE533A"/>
    <w:rsid w:val="37175297"/>
    <w:rsid w:val="37855E04"/>
    <w:rsid w:val="379522F8"/>
    <w:rsid w:val="37A65B39"/>
    <w:rsid w:val="37A75FD7"/>
    <w:rsid w:val="37C456EC"/>
    <w:rsid w:val="37EE32C1"/>
    <w:rsid w:val="38126202"/>
    <w:rsid w:val="382C508A"/>
    <w:rsid w:val="38303DCF"/>
    <w:rsid w:val="38811B74"/>
    <w:rsid w:val="38FC36B9"/>
    <w:rsid w:val="397A7F9D"/>
    <w:rsid w:val="397F3F36"/>
    <w:rsid w:val="39810F18"/>
    <w:rsid w:val="39902D77"/>
    <w:rsid w:val="39C144B3"/>
    <w:rsid w:val="3ACB1EC7"/>
    <w:rsid w:val="3ACE07FD"/>
    <w:rsid w:val="3AD153F6"/>
    <w:rsid w:val="3AD24F41"/>
    <w:rsid w:val="3AED3866"/>
    <w:rsid w:val="3B1C5CA0"/>
    <w:rsid w:val="3B257A70"/>
    <w:rsid w:val="3B3A47ED"/>
    <w:rsid w:val="3BC11D5E"/>
    <w:rsid w:val="3C5A7674"/>
    <w:rsid w:val="3C6F3487"/>
    <w:rsid w:val="3C7566AB"/>
    <w:rsid w:val="3C8546F7"/>
    <w:rsid w:val="3CCF40AD"/>
    <w:rsid w:val="3CD2110D"/>
    <w:rsid w:val="3D4D440D"/>
    <w:rsid w:val="3D57146D"/>
    <w:rsid w:val="3D5777E0"/>
    <w:rsid w:val="3D8D6B67"/>
    <w:rsid w:val="3DD376D7"/>
    <w:rsid w:val="3DE769EE"/>
    <w:rsid w:val="3E01364F"/>
    <w:rsid w:val="3EC314F9"/>
    <w:rsid w:val="3EC85BF0"/>
    <w:rsid w:val="3EE96165"/>
    <w:rsid w:val="3F160EF7"/>
    <w:rsid w:val="3F3F36A7"/>
    <w:rsid w:val="3F7A3CD6"/>
    <w:rsid w:val="3F966D63"/>
    <w:rsid w:val="3FD33BCB"/>
    <w:rsid w:val="3FDA1B56"/>
    <w:rsid w:val="40125821"/>
    <w:rsid w:val="40285A68"/>
    <w:rsid w:val="40817E1E"/>
    <w:rsid w:val="40866EAC"/>
    <w:rsid w:val="40A076BD"/>
    <w:rsid w:val="4180489C"/>
    <w:rsid w:val="41A345A5"/>
    <w:rsid w:val="41E0516D"/>
    <w:rsid w:val="420C6A99"/>
    <w:rsid w:val="4252670B"/>
    <w:rsid w:val="427633D4"/>
    <w:rsid w:val="42823081"/>
    <w:rsid w:val="43430DB7"/>
    <w:rsid w:val="435C5E8A"/>
    <w:rsid w:val="43BE1126"/>
    <w:rsid w:val="43D04D71"/>
    <w:rsid w:val="43D52AC2"/>
    <w:rsid w:val="43DA5854"/>
    <w:rsid w:val="44140054"/>
    <w:rsid w:val="444A1378"/>
    <w:rsid w:val="449C6A74"/>
    <w:rsid w:val="44E73A68"/>
    <w:rsid w:val="451329BB"/>
    <w:rsid w:val="45760E67"/>
    <w:rsid w:val="45D32E7F"/>
    <w:rsid w:val="460100CD"/>
    <w:rsid w:val="46032EBE"/>
    <w:rsid w:val="46084146"/>
    <w:rsid w:val="46141E51"/>
    <w:rsid w:val="46670AB3"/>
    <w:rsid w:val="46B25D60"/>
    <w:rsid w:val="46CC73B9"/>
    <w:rsid w:val="471765ED"/>
    <w:rsid w:val="476F3796"/>
    <w:rsid w:val="47A23B2F"/>
    <w:rsid w:val="47A553F7"/>
    <w:rsid w:val="48032251"/>
    <w:rsid w:val="480D2D62"/>
    <w:rsid w:val="485553D9"/>
    <w:rsid w:val="487D3D7D"/>
    <w:rsid w:val="4897331F"/>
    <w:rsid w:val="49060960"/>
    <w:rsid w:val="490E4D6E"/>
    <w:rsid w:val="49362CD9"/>
    <w:rsid w:val="494A42B6"/>
    <w:rsid w:val="49654630"/>
    <w:rsid w:val="498F5BB1"/>
    <w:rsid w:val="499279B0"/>
    <w:rsid w:val="49CE113A"/>
    <w:rsid w:val="4A5472C5"/>
    <w:rsid w:val="4A817790"/>
    <w:rsid w:val="4AC9513F"/>
    <w:rsid w:val="4AEA1300"/>
    <w:rsid w:val="4B526538"/>
    <w:rsid w:val="4BD51A25"/>
    <w:rsid w:val="4C1C049B"/>
    <w:rsid w:val="4C9A0118"/>
    <w:rsid w:val="4CB97A8A"/>
    <w:rsid w:val="4D323067"/>
    <w:rsid w:val="4D8459AE"/>
    <w:rsid w:val="4D9A67C8"/>
    <w:rsid w:val="4DA611AE"/>
    <w:rsid w:val="4DAB41CC"/>
    <w:rsid w:val="4DED31EA"/>
    <w:rsid w:val="4DFA480C"/>
    <w:rsid w:val="4E2D3F3A"/>
    <w:rsid w:val="4E393320"/>
    <w:rsid w:val="4F1D002E"/>
    <w:rsid w:val="4F26716A"/>
    <w:rsid w:val="4F52700C"/>
    <w:rsid w:val="4F725B5E"/>
    <w:rsid w:val="4FB25AFE"/>
    <w:rsid w:val="503736B8"/>
    <w:rsid w:val="50A768A7"/>
    <w:rsid w:val="50F43794"/>
    <w:rsid w:val="50F814D6"/>
    <w:rsid w:val="5104569B"/>
    <w:rsid w:val="51116FD7"/>
    <w:rsid w:val="514A7858"/>
    <w:rsid w:val="515E1A12"/>
    <w:rsid w:val="517E291F"/>
    <w:rsid w:val="51DB00B4"/>
    <w:rsid w:val="52D049DF"/>
    <w:rsid w:val="53086AD7"/>
    <w:rsid w:val="53743232"/>
    <w:rsid w:val="53861D1A"/>
    <w:rsid w:val="53FE070E"/>
    <w:rsid w:val="54045B76"/>
    <w:rsid w:val="544A5D82"/>
    <w:rsid w:val="54623A9E"/>
    <w:rsid w:val="54672773"/>
    <w:rsid w:val="54681AC1"/>
    <w:rsid w:val="55127880"/>
    <w:rsid w:val="55651BAC"/>
    <w:rsid w:val="55DA3BC3"/>
    <w:rsid w:val="55E71B19"/>
    <w:rsid w:val="562B5EAA"/>
    <w:rsid w:val="5671105F"/>
    <w:rsid w:val="56EA239E"/>
    <w:rsid w:val="570E02D7"/>
    <w:rsid w:val="575F5404"/>
    <w:rsid w:val="577613A7"/>
    <w:rsid w:val="57B6285A"/>
    <w:rsid w:val="57CA36D9"/>
    <w:rsid w:val="58112E7E"/>
    <w:rsid w:val="586C0B52"/>
    <w:rsid w:val="58BA0C3B"/>
    <w:rsid w:val="595B03F0"/>
    <w:rsid w:val="59C74AA1"/>
    <w:rsid w:val="5A084C52"/>
    <w:rsid w:val="5A087208"/>
    <w:rsid w:val="5A132EDD"/>
    <w:rsid w:val="5A7A0667"/>
    <w:rsid w:val="5ADD183D"/>
    <w:rsid w:val="5AF006DB"/>
    <w:rsid w:val="5AF656AC"/>
    <w:rsid w:val="5B185FD4"/>
    <w:rsid w:val="5B5437AD"/>
    <w:rsid w:val="5B647D7D"/>
    <w:rsid w:val="5B9608D0"/>
    <w:rsid w:val="5BE41AE8"/>
    <w:rsid w:val="5C017FDC"/>
    <w:rsid w:val="5C0A1DD1"/>
    <w:rsid w:val="5C167132"/>
    <w:rsid w:val="5C9B29F7"/>
    <w:rsid w:val="5CE77D3C"/>
    <w:rsid w:val="5D0A200E"/>
    <w:rsid w:val="5D6134CC"/>
    <w:rsid w:val="5DC921D4"/>
    <w:rsid w:val="5DF908B4"/>
    <w:rsid w:val="5E05373A"/>
    <w:rsid w:val="5E1A5506"/>
    <w:rsid w:val="5EF65C92"/>
    <w:rsid w:val="5F393AE5"/>
    <w:rsid w:val="5F976CCB"/>
    <w:rsid w:val="5FBC5730"/>
    <w:rsid w:val="604603E6"/>
    <w:rsid w:val="60997588"/>
    <w:rsid w:val="609A4982"/>
    <w:rsid w:val="61093C77"/>
    <w:rsid w:val="61170069"/>
    <w:rsid w:val="61361427"/>
    <w:rsid w:val="615D75BB"/>
    <w:rsid w:val="616F3282"/>
    <w:rsid w:val="620023CB"/>
    <w:rsid w:val="623F09C9"/>
    <w:rsid w:val="62830C62"/>
    <w:rsid w:val="629B72B4"/>
    <w:rsid w:val="62AA2731"/>
    <w:rsid w:val="62E56A99"/>
    <w:rsid w:val="62F5140B"/>
    <w:rsid w:val="635A392B"/>
    <w:rsid w:val="637469CD"/>
    <w:rsid w:val="63F73101"/>
    <w:rsid w:val="64542F38"/>
    <w:rsid w:val="64964A38"/>
    <w:rsid w:val="649B71BB"/>
    <w:rsid w:val="64B36217"/>
    <w:rsid w:val="64EC36A8"/>
    <w:rsid w:val="650224CC"/>
    <w:rsid w:val="65520F39"/>
    <w:rsid w:val="6563073C"/>
    <w:rsid w:val="65C83903"/>
    <w:rsid w:val="65DD0843"/>
    <w:rsid w:val="65FB515D"/>
    <w:rsid w:val="66007F35"/>
    <w:rsid w:val="660C2DE4"/>
    <w:rsid w:val="66341BCF"/>
    <w:rsid w:val="66822A72"/>
    <w:rsid w:val="66CE58F4"/>
    <w:rsid w:val="67291611"/>
    <w:rsid w:val="679E5FC5"/>
    <w:rsid w:val="693469CC"/>
    <w:rsid w:val="694E4FFE"/>
    <w:rsid w:val="69653616"/>
    <w:rsid w:val="69A87C65"/>
    <w:rsid w:val="69B1158D"/>
    <w:rsid w:val="6A274783"/>
    <w:rsid w:val="6A6503BF"/>
    <w:rsid w:val="6AA06A0F"/>
    <w:rsid w:val="6B0F149F"/>
    <w:rsid w:val="6B500F49"/>
    <w:rsid w:val="6B651B1D"/>
    <w:rsid w:val="6B7B3FF3"/>
    <w:rsid w:val="6B847F9F"/>
    <w:rsid w:val="6C3917BF"/>
    <w:rsid w:val="6C6F733A"/>
    <w:rsid w:val="6CB73B95"/>
    <w:rsid w:val="6D3849F7"/>
    <w:rsid w:val="6D8343C6"/>
    <w:rsid w:val="6DEC4B2F"/>
    <w:rsid w:val="6DFA781D"/>
    <w:rsid w:val="6E5C0ACE"/>
    <w:rsid w:val="6E9F5A22"/>
    <w:rsid w:val="6EE247E9"/>
    <w:rsid w:val="6F165AD9"/>
    <w:rsid w:val="6F7326F3"/>
    <w:rsid w:val="6F86531E"/>
    <w:rsid w:val="6F891B0C"/>
    <w:rsid w:val="704F5A5D"/>
    <w:rsid w:val="70681AAB"/>
    <w:rsid w:val="708E533C"/>
    <w:rsid w:val="70A24B63"/>
    <w:rsid w:val="70BF217E"/>
    <w:rsid w:val="713F5623"/>
    <w:rsid w:val="719B07FD"/>
    <w:rsid w:val="71E45C61"/>
    <w:rsid w:val="725B2E1D"/>
    <w:rsid w:val="72D82ABE"/>
    <w:rsid w:val="72F1436A"/>
    <w:rsid w:val="72FB4C19"/>
    <w:rsid w:val="73F531FC"/>
    <w:rsid w:val="740325C1"/>
    <w:rsid w:val="74065409"/>
    <w:rsid w:val="740F5E7A"/>
    <w:rsid w:val="74264130"/>
    <w:rsid w:val="743C42AB"/>
    <w:rsid w:val="74420ABE"/>
    <w:rsid w:val="74426E03"/>
    <w:rsid w:val="74460FED"/>
    <w:rsid w:val="744B232A"/>
    <w:rsid w:val="744F471E"/>
    <w:rsid w:val="74626AE3"/>
    <w:rsid w:val="749A5DF4"/>
    <w:rsid w:val="75836D2A"/>
    <w:rsid w:val="758A612B"/>
    <w:rsid w:val="759B2B70"/>
    <w:rsid w:val="75DC604B"/>
    <w:rsid w:val="75E9468B"/>
    <w:rsid w:val="766829D0"/>
    <w:rsid w:val="76B13D52"/>
    <w:rsid w:val="76D90EFC"/>
    <w:rsid w:val="773C1FA3"/>
    <w:rsid w:val="77825766"/>
    <w:rsid w:val="77F518D0"/>
    <w:rsid w:val="78266FD2"/>
    <w:rsid w:val="786F60F8"/>
    <w:rsid w:val="792F57EB"/>
    <w:rsid w:val="799C1155"/>
    <w:rsid w:val="7AAC6D0A"/>
    <w:rsid w:val="7AD9148D"/>
    <w:rsid w:val="7B5119BC"/>
    <w:rsid w:val="7B617066"/>
    <w:rsid w:val="7BB26CAB"/>
    <w:rsid w:val="7C0469D6"/>
    <w:rsid w:val="7C107020"/>
    <w:rsid w:val="7C2074F7"/>
    <w:rsid w:val="7C8C688E"/>
    <w:rsid w:val="7CA65E91"/>
    <w:rsid w:val="7CAF663E"/>
    <w:rsid w:val="7CCD3F2A"/>
    <w:rsid w:val="7D373282"/>
    <w:rsid w:val="7D580A83"/>
    <w:rsid w:val="7D5B0573"/>
    <w:rsid w:val="7D7B292A"/>
    <w:rsid w:val="7DCE74C1"/>
    <w:rsid w:val="7F1302F1"/>
    <w:rsid w:val="7F1A3ECA"/>
    <w:rsid w:val="7F537BD9"/>
    <w:rsid w:val="7F587460"/>
    <w:rsid w:val="7F6430F7"/>
    <w:rsid w:val="7F763489"/>
    <w:rsid w:val="7F7D0255"/>
    <w:rsid w:val="7F95489F"/>
    <w:rsid w:val="7FE70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9"/>
    <w:autoRedefine/>
    <w:qFormat/>
    <w:uiPriority w:val="0"/>
    <w:pPr>
      <w:keepNext/>
      <w:keepLines/>
      <w:spacing w:before="260" w:after="260" w:line="416" w:lineRule="auto"/>
      <w:outlineLvl w:val="2"/>
    </w:pPr>
    <w:rPr>
      <w:rFonts w:cs="Times New Roman"/>
      <w:b/>
      <w:bCs/>
      <w:kern w:val="0"/>
      <w:sz w:val="32"/>
      <w:szCs w:val="32"/>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autoRedefine/>
    <w:qFormat/>
    <w:uiPriority w:val="0"/>
    <w:pPr>
      <w:spacing w:after="120"/>
      <w:ind w:left="20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unhideWhenUsed/>
    <w:qFormat/>
    <w:uiPriority w:val="39"/>
    <w:pPr>
      <w:ind w:left="1260"/>
      <w:jc w:val="left"/>
    </w:pPr>
    <w:rPr>
      <w:sz w:val="18"/>
      <w:szCs w:val="18"/>
    </w:rPr>
  </w:style>
  <w:style w:type="paragraph" w:styleId="9">
    <w:name w:val="Normal Indent"/>
    <w:basedOn w:val="1"/>
    <w:autoRedefine/>
    <w:qFormat/>
    <w:uiPriority w:val="0"/>
    <w:pPr>
      <w:adjustRightInd w:val="0"/>
      <w:spacing w:line="360" w:lineRule="atLeast"/>
      <w:ind w:firstLine="482"/>
      <w:textAlignment w:val="baseline"/>
    </w:pPr>
    <w:rPr>
      <w:kern w:val="0"/>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rPr>
      <w:rFonts w:ascii="宋体" w:eastAsia="宋体"/>
      <w:sz w:val="24"/>
    </w:rPr>
  </w:style>
  <w:style w:type="paragraph" w:styleId="12">
    <w:name w:val="Body Text"/>
    <w:basedOn w:val="1"/>
    <w:next w:val="1"/>
    <w:autoRedefine/>
    <w:semiHidden/>
    <w:qFormat/>
    <w:uiPriority w:val="0"/>
    <w:pPr>
      <w:spacing w:after="12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color w:val="000000"/>
      <w:szCs w:val="20"/>
      <w:u w:val="none" w:color="000000"/>
    </w:rPr>
  </w:style>
  <w:style w:type="paragraph" w:styleId="15">
    <w:name w:val="Date"/>
    <w:basedOn w:val="1"/>
    <w:next w:val="1"/>
    <w:autoRedefine/>
    <w:qFormat/>
    <w:uiPriority w:val="0"/>
    <w:rPr>
      <w:rFonts w:ascii="Arial" w:hAnsi="Arial" w:eastAsia="仿宋_GB2312"/>
      <w:color w:val="000000"/>
      <w:sz w:val="32"/>
      <w:szCs w:val="20"/>
      <w:u w:val="none" w:color="000000"/>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List"/>
    <w:basedOn w:val="1"/>
    <w:autoRedefine/>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autoRedefine/>
    <w:qFormat/>
    <w:uiPriority w:val="0"/>
    <w:pPr>
      <w:ind w:left="420" w:leftChars="200"/>
    </w:pPr>
  </w:style>
  <w:style w:type="paragraph" w:styleId="21">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2"/>
    <w:autoRedefine/>
    <w:qFormat/>
    <w:uiPriority w:val="0"/>
    <w:pPr>
      <w:adjustRightInd/>
      <w:spacing w:after="120" w:line="240" w:lineRule="auto"/>
      <w:ind w:firstLine="420" w:firstLineChars="100"/>
      <w:jc w:val="both"/>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qFormat/>
    <w:uiPriority w:val="0"/>
    <w:rPr>
      <w:color w:val="800080"/>
      <w:sz w:val="0"/>
      <w:szCs w:val="0"/>
      <w:u w:val="none"/>
      <w:bdr w:val="single" w:color="FE8F00" w:sz="6" w:space="0"/>
    </w:rPr>
  </w:style>
  <w:style w:type="character" w:styleId="27">
    <w:name w:val="HTML Definition"/>
    <w:basedOn w:val="25"/>
    <w:autoRedefine/>
    <w:qFormat/>
    <w:uiPriority w:val="0"/>
  </w:style>
  <w:style w:type="character" w:styleId="28">
    <w:name w:val="HTML Typewriter"/>
    <w:basedOn w:val="25"/>
    <w:autoRedefine/>
    <w:qFormat/>
    <w:uiPriority w:val="0"/>
    <w:rPr>
      <w:rFonts w:hint="default" w:ascii="monospace" w:hAnsi="monospace" w:eastAsia="monospace" w:cs="monospace"/>
      <w:sz w:val="20"/>
    </w:rPr>
  </w:style>
  <w:style w:type="character" w:styleId="29">
    <w:name w:val="HTML Acronym"/>
    <w:basedOn w:val="25"/>
    <w:autoRedefine/>
    <w:qFormat/>
    <w:uiPriority w:val="0"/>
  </w:style>
  <w:style w:type="character" w:styleId="30">
    <w:name w:val="HTML Variable"/>
    <w:basedOn w:val="25"/>
    <w:autoRedefine/>
    <w:qFormat/>
    <w:uiPriority w:val="0"/>
  </w:style>
  <w:style w:type="character" w:styleId="31">
    <w:name w:val="Hyperlink"/>
    <w:basedOn w:val="25"/>
    <w:autoRedefine/>
    <w:qFormat/>
    <w:uiPriority w:val="0"/>
    <w:rPr>
      <w:color w:val="0000FF"/>
      <w:u w:val="none"/>
    </w:rPr>
  </w:style>
  <w:style w:type="character" w:styleId="32">
    <w:name w:val="HTML Code"/>
    <w:basedOn w:val="25"/>
    <w:autoRedefine/>
    <w:qFormat/>
    <w:uiPriority w:val="0"/>
    <w:rPr>
      <w:rFonts w:ascii="monospace" w:hAnsi="monospace" w:eastAsia="monospace" w:cs="monospace"/>
      <w:sz w:val="20"/>
    </w:rPr>
  </w:style>
  <w:style w:type="character" w:styleId="33">
    <w:name w:val="HTML Cite"/>
    <w:basedOn w:val="25"/>
    <w:autoRedefine/>
    <w:qFormat/>
    <w:uiPriority w:val="0"/>
  </w:style>
  <w:style w:type="character" w:styleId="34">
    <w:name w:val="HTML Keyboard"/>
    <w:basedOn w:val="25"/>
    <w:autoRedefine/>
    <w:qFormat/>
    <w:uiPriority w:val="0"/>
    <w:rPr>
      <w:rFonts w:hint="default" w:ascii="monospace" w:hAnsi="monospace" w:eastAsia="monospace" w:cs="monospace"/>
      <w:sz w:val="20"/>
    </w:rPr>
  </w:style>
  <w:style w:type="character" w:styleId="35">
    <w:name w:val="HTML Sample"/>
    <w:basedOn w:val="25"/>
    <w:autoRedefine/>
    <w:qFormat/>
    <w:uiPriority w:val="0"/>
    <w:rPr>
      <w:rFonts w:hint="default" w:ascii="monospace" w:hAnsi="monospace" w:eastAsia="monospace" w:cs="monospace"/>
    </w:rPr>
  </w:style>
  <w:style w:type="paragraph" w:customStyle="1" w:styleId="36">
    <w:name w:val="正文文字 8"/>
    <w:basedOn w:val="1"/>
    <w:next w:val="1"/>
    <w:autoRedefine/>
    <w:qFormat/>
    <w:uiPriority w:val="0"/>
    <w:pPr>
      <w:ind w:left="240"/>
    </w:pPr>
    <w:rPr>
      <w:sz w:val="16"/>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出段落1"/>
    <w:basedOn w:val="1"/>
    <w:autoRedefine/>
    <w:qFormat/>
    <w:uiPriority w:val="34"/>
    <w:pPr>
      <w:ind w:firstLine="420" w:firstLineChars="200"/>
    </w:pPr>
  </w:style>
  <w:style w:type="paragraph" w:styleId="40">
    <w:name w:val="List Paragraph"/>
    <w:basedOn w:val="1"/>
    <w:autoRedefine/>
    <w:qFormat/>
    <w:uiPriority w:val="0"/>
    <w:pPr>
      <w:spacing w:line="360" w:lineRule="auto"/>
      <w:ind w:firstLine="420" w:firstLineChars="200"/>
    </w:pPr>
    <w:rPr>
      <w:rFonts w:ascii="宋体" w:hAnsi="宋体" w:cs="宋体"/>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table" w:customStyle="1" w:styleId="42">
    <w:name w:val="Table Normal"/>
    <w:autoRedefine/>
    <w:unhideWhenUsed/>
    <w:qFormat/>
    <w:uiPriority w:val="0"/>
    <w:tblPr>
      <w:tblCellMar>
        <w:top w:w="0" w:type="dxa"/>
        <w:left w:w="0" w:type="dxa"/>
        <w:bottom w:w="0" w:type="dxa"/>
        <w:right w:w="0" w:type="dxa"/>
      </w:tblCellMar>
    </w:tblPr>
  </w:style>
  <w:style w:type="paragraph" w:customStyle="1" w:styleId="43">
    <w:name w:val="text"/>
    <w:basedOn w:val="1"/>
    <w:autoRedefine/>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44">
    <w:name w:val="font31"/>
    <w:basedOn w:val="25"/>
    <w:autoRedefine/>
    <w:qFormat/>
    <w:uiPriority w:val="0"/>
    <w:rPr>
      <w:rFonts w:hint="eastAsia" w:ascii="宋体" w:hAnsi="宋体" w:eastAsia="宋体" w:cs="宋体"/>
      <w:color w:val="000000"/>
      <w:sz w:val="32"/>
      <w:szCs w:val="32"/>
      <w:u w:val="none"/>
    </w:rPr>
  </w:style>
  <w:style w:type="character" w:customStyle="1" w:styleId="45">
    <w:name w:val="font01"/>
    <w:basedOn w:val="25"/>
    <w:autoRedefine/>
    <w:qFormat/>
    <w:uiPriority w:val="0"/>
    <w:rPr>
      <w:rFonts w:hint="default" w:ascii="Times New Roman" w:hAnsi="Times New Roman" w:cs="Times New Roman"/>
      <w:color w:val="000000"/>
      <w:sz w:val="32"/>
      <w:szCs w:val="32"/>
      <w:u w:val="none"/>
    </w:rPr>
  </w:style>
  <w:style w:type="paragraph" w:customStyle="1" w:styleId="46">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4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标准   正文"/>
    <w:basedOn w:val="12"/>
    <w:autoRedefine/>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49">
    <w:name w:val="Normal_19"/>
    <w:next w:val="5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Document Map_0"/>
    <w:basedOn w:val="49"/>
    <w:autoRedefine/>
    <w:qFormat/>
    <w:uiPriority w:val="0"/>
    <w:pPr>
      <w:shd w:val="clear" w:color="auto" w:fill="auto"/>
    </w:pPr>
    <w:rPr>
      <w:rFonts w:ascii="Times New Roman" w:hAnsi="Times New Roman" w:eastAsia="宋体"/>
    </w:rPr>
  </w:style>
  <w:style w:type="paragraph" w:customStyle="1" w:styleId="51">
    <w:name w:val="c-正文"/>
    <w:autoRedefine/>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character" w:customStyle="1" w:styleId="52">
    <w:name w:val="layui-this"/>
    <w:basedOn w:val="25"/>
    <w:autoRedefine/>
    <w:qFormat/>
    <w:uiPriority w:val="0"/>
    <w:rPr>
      <w:bdr w:val="single" w:color="EEEEEE" w:sz="6" w:space="0"/>
      <w:shd w:val="clear" w:fill="FFFFFF"/>
    </w:rPr>
  </w:style>
  <w:style w:type="character" w:customStyle="1" w:styleId="53">
    <w:name w:val="first-child"/>
    <w:basedOn w:val="25"/>
    <w:autoRedefine/>
    <w:qFormat/>
    <w:uiPriority w:val="0"/>
  </w:style>
  <w:style w:type="character" w:customStyle="1" w:styleId="54">
    <w:name w:val="font11"/>
    <w:basedOn w:val="25"/>
    <w:autoRedefine/>
    <w:qFormat/>
    <w:uiPriority w:val="0"/>
    <w:rPr>
      <w:rFonts w:hint="eastAsia" w:ascii="宋体" w:hAnsi="宋体" w:eastAsia="宋体" w:cs="宋体"/>
      <w:color w:val="000000"/>
      <w:sz w:val="28"/>
      <w:szCs w:val="28"/>
      <w:u w:val="none"/>
    </w:rPr>
  </w:style>
  <w:style w:type="character" w:customStyle="1" w:styleId="55">
    <w:name w:val="font21"/>
    <w:basedOn w:val="25"/>
    <w:autoRedefine/>
    <w:qFormat/>
    <w:uiPriority w:val="0"/>
    <w:rPr>
      <w:rFonts w:hint="eastAsia" w:ascii="宋体" w:hAnsi="宋体" w:eastAsia="宋体" w:cs="宋体"/>
      <w:color w:val="000000"/>
      <w:sz w:val="21"/>
      <w:szCs w:val="21"/>
      <w:u w:val="none"/>
    </w:rPr>
  </w:style>
  <w:style w:type="character" w:customStyle="1" w:styleId="56">
    <w:name w:val="font61"/>
    <w:basedOn w:val="25"/>
    <w:autoRedefine/>
    <w:qFormat/>
    <w:uiPriority w:val="0"/>
    <w:rPr>
      <w:rFonts w:hint="default" w:ascii="Arial" w:hAnsi="Arial" w:cs="Arial"/>
      <w:b/>
      <w:bCs/>
      <w:color w:val="000000"/>
      <w:sz w:val="21"/>
      <w:szCs w:val="21"/>
      <w:u w:val="none"/>
    </w:rPr>
  </w:style>
  <w:style w:type="character" w:customStyle="1" w:styleId="57">
    <w:name w:val="font41"/>
    <w:basedOn w:val="25"/>
    <w:autoRedefine/>
    <w:qFormat/>
    <w:uiPriority w:val="0"/>
    <w:rPr>
      <w:rFonts w:hint="eastAsia" w:ascii="宋体" w:hAnsi="宋体" w:eastAsia="宋体" w:cs="宋体"/>
      <w:b/>
      <w:bCs/>
      <w:color w:val="000000"/>
      <w:sz w:val="21"/>
      <w:szCs w:val="21"/>
      <w:u w:val="none"/>
    </w:rPr>
  </w:style>
  <w:style w:type="paragraph" w:customStyle="1" w:styleId="58">
    <w:name w:val="首行缩进"/>
    <w:basedOn w:val="1"/>
    <w:autoRedefine/>
    <w:qFormat/>
    <w:uiPriority w:val="0"/>
    <w:pPr>
      <w:ind w:firstLine="480" w:firstLineChars="200"/>
    </w:pPr>
    <w:rPr>
      <w:lang w:val="zh-CN"/>
    </w:rPr>
  </w:style>
  <w:style w:type="character" w:customStyle="1" w:styleId="59">
    <w:name w:val="first-child1"/>
    <w:basedOn w:val="25"/>
    <w:autoRedefine/>
    <w:qFormat/>
    <w:uiPriority w:val="0"/>
  </w:style>
  <w:style w:type="paragraph" w:customStyle="1" w:styleId="60">
    <w:name w:val="text-tag1"/>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29648</Words>
  <Characters>31823</Characters>
  <Lines>0</Lines>
  <Paragraphs>0</Paragraphs>
  <TotalTime>18</TotalTime>
  <ScaleCrop>false</ScaleCrop>
  <LinksUpToDate>false</LinksUpToDate>
  <CharactersWithSpaces>33868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dykx</dc:creator>
  <cp:lastModifiedBy>凝星丶</cp:lastModifiedBy>
  <cp:lastPrinted>2023-04-20T02:00:00Z</cp:lastPrinted>
  <dcterms:modified xsi:type="dcterms:W3CDTF">2024-02-06T07:05:33Z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600FD7B863CF4378A3502CF492317516_13</vt:lpwstr>
  </property>
</Properties>
</file>