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C1CC">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line="440" w:lineRule="exact"/>
        <w:jc w:val="center"/>
        <w:textAlignment w:val="auto"/>
        <w:outlineLvl w:val="9"/>
        <w:rPr>
          <w:rFonts w:hint="eastAsia" w:ascii="华文中宋" w:hAnsi="华文中宋" w:eastAsia="华文中宋" w:cs="Times New Roman"/>
          <w:b/>
          <w:bCs/>
          <w:color w:val="auto"/>
          <w:kern w:val="44"/>
          <w:sz w:val="32"/>
          <w:szCs w:val="32"/>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auto"/>
          <w:kern w:val="44"/>
          <w:sz w:val="32"/>
          <w:szCs w:val="32"/>
          <w:highlight w:val="none"/>
          <w:lang w:val="en-US" w:eastAsia="zh-CN"/>
        </w:rPr>
        <w:t>定远县城乡水务投资建设有限公司2024年闸阀采购项目招标公告</w:t>
      </w:r>
    </w:p>
    <w:p w14:paraId="554E1AE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项目概况</w:t>
      </w:r>
    </w:p>
    <w:p w14:paraId="5807B30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黑体" w:hAnsi="黑体" w:cs="宋体"/>
          <w:b w:val="0"/>
          <w:color w:val="auto"/>
          <w:sz w:val="21"/>
          <w:szCs w:val="21"/>
          <w:highlight w:val="none"/>
        </w:rPr>
      </w:pPr>
      <w:r>
        <w:rPr>
          <w:rFonts w:hint="eastAsia" w:ascii="仿宋" w:hAnsi="仿宋" w:eastAsia="仿宋" w:cs="仿宋"/>
          <w:b w:val="0"/>
          <w:color w:val="auto"/>
          <w:sz w:val="21"/>
          <w:szCs w:val="21"/>
          <w:highlight w:val="none"/>
          <w:u w:val="none"/>
          <w:lang w:eastAsia="zh-CN"/>
        </w:rPr>
        <w:t>定远县城乡水务投资建设有限公司2024年闸阀采购项目</w:t>
      </w:r>
      <w:r>
        <w:rPr>
          <w:rFonts w:hint="eastAsia" w:ascii="仿宋" w:hAnsi="仿宋" w:eastAsia="仿宋" w:cs="仿宋"/>
          <w:b w:val="0"/>
          <w:color w:val="auto"/>
          <w:sz w:val="21"/>
          <w:szCs w:val="21"/>
          <w:highlight w:val="none"/>
          <w:u w:val="none"/>
        </w:rPr>
        <w:t>的潜在投标人应在滁州市公共资源交易中心网（http：//ggzy.chuzhou.gov.cn/）获取招标文件，并于</w:t>
      </w:r>
      <w:r>
        <w:rPr>
          <w:rFonts w:hint="eastAsia" w:ascii="仿宋" w:hAnsi="仿宋" w:eastAsia="仿宋" w:cs="仿宋"/>
          <w:b w:val="0"/>
          <w:color w:val="auto"/>
          <w:sz w:val="21"/>
          <w:szCs w:val="21"/>
          <w:highlight w:val="none"/>
          <w:u w:val="none"/>
          <w:lang w:val="en-US" w:eastAsia="zh-CN"/>
        </w:rPr>
        <w:t>2024</w:t>
      </w:r>
      <w:r>
        <w:rPr>
          <w:rFonts w:hint="eastAsia" w:ascii="仿宋" w:hAnsi="仿宋" w:eastAsia="仿宋" w:cs="仿宋"/>
          <w:b w:val="0"/>
          <w:color w:val="auto"/>
          <w:sz w:val="21"/>
          <w:szCs w:val="21"/>
          <w:highlight w:val="none"/>
          <w:u w:val="none"/>
        </w:rPr>
        <w:t>年</w:t>
      </w:r>
      <w:r>
        <w:rPr>
          <w:rFonts w:hint="eastAsia" w:ascii="仿宋" w:hAnsi="仿宋" w:eastAsia="仿宋" w:cs="仿宋"/>
          <w:b w:val="0"/>
          <w:color w:val="auto"/>
          <w:sz w:val="21"/>
          <w:szCs w:val="21"/>
          <w:highlight w:val="none"/>
          <w:u w:val="none"/>
          <w:lang w:val="en-US" w:eastAsia="zh-CN"/>
        </w:rPr>
        <w:t>7</w:t>
      </w:r>
      <w:r>
        <w:rPr>
          <w:rFonts w:hint="eastAsia" w:ascii="仿宋" w:hAnsi="仿宋" w:eastAsia="仿宋" w:cs="仿宋"/>
          <w:b w:val="0"/>
          <w:color w:val="auto"/>
          <w:sz w:val="21"/>
          <w:szCs w:val="21"/>
          <w:highlight w:val="none"/>
          <w:u w:val="none"/>
        </w:rPr>
        <w:t>月</w:t>
      </w:r>
      <w:r>
        <w:rPr>
          <w:rFonts w:hint="eastAsia" w:ascii="仿宋" w:hAnsi="仿宋" w:eastAsia="仿宋" w:cs="仿宋"/>
          <w:b w:val="0"/>
          <w:color w:val="auto"/>
          <w:sz w:val="21"/>
          <w:szCs w:val="21"/>
          <w:highlight w:val="none"/>
          <w:u w:val="none"/>
          <w:lang w:val="en-US" w:eastAsia="zh-CN"/>
        </w:rPr>
        <w:t>30</w:t>
      </w:r>
      <w:r>
        <w:rPr>
          <w:rFonts w:hint="eastAsia" w:ascii="仿宋" w:hAnsi="仿宋" w:eastAsia="仿宋" w:cs="仿宋"/>
          <w:b w:val="0"/>
          <w:color w:val="auto"/>
          <w:sz w:val="21"/>
          <w:szCs w:val="21"/>
          <w:highlight w:val="none"/>
          <w:u w:val="none"/>
        </w:rPr>
        <w:t>日</w:t>
      </w:r>
      <w:r>
        <w:rPr>
          <w:rFonts w:hint="eastAsia" w:ascii="仿宋" w:hAnsi="仿宋" w:eastAsia="仿宋" w:cs="仿宋"/>
          <w:b w:val="0"/>
          <w:color w:val="auto"/>
          <w:sz w:val="21"/>
          <w:szCs w:val="21"/>
          <w:highlight w:val="none"/>
          <w:u w:val="none"/>
          <w:lang w:val="en-US" w:eastAsia="zh-CN"/>
        </w:rPr>
        <w:t>8</w:t>
      </w:r>
      <w:r>
        <w:rPr>
          <w:rFonts w:hint="eastAsia" w:ascii="仿宋" w:hAnsi="仿宋" w:eastAsia="仿宋" w:cs="仿宋"/>
          <w:b w:val="0"/>
          <w:color w:val="auto"/>
          <w:sz w:val="21"/>
          <w:szCs w:val="21"/>
          <w:highlight w:val="none"/>
          <w:u w:val="none"/>
        </w:rPr>
        <w:t>点</w:t>
      </w:r>
      <w:r>
        <w:rPr>
          <w:rFonts w:hint="eastAsia" w:ascii="仿宋" w:hAnsi="仿宋" w:eastAsia="仿宋" w:cs="仿宋"/>
          <w:b w:val="0"/>
          <w:color w:val="auto"/>
          <w:sz w:val="21"/>
          <w:szCs w:val="21"/>
          <w:highlight w:val="none"/>
          <w:u w:val="none"/>
          <w:lang w:val="en-US" w:eastAsia="zh-CN"/>
        </w:rPr>
        <w:t>30</w:t>
      </w:r>
      <w:r>
        <w:rPr>
          <w:rFonts w:hint="eastAsia" w:ascii="仿宋" w:hAnsi="仿宋" w:eastAsia="仿宋" w:cs="仿宋"/>
          <w:b w:val="0"/>
          <w:color w:val="auto"/>
          <w:sz w:val="21"/>
          <w:szCs w:val="21"/>
          <w:highlight w:val="none"/>
          <w:u w:val="none"/>
        </w:rPr>
        <w:t>分（北京时间）前递交投标文件。</w:t>
      </w:r>
    </w:p>
    <w:p w14:paraId="6CC3B427">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一、项目基本情况</w:t>
      </w:r>
    </w:p>
    <w:p w14:paraId="1A83F40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项目编号：</w:t>
      </w:r>
      <w:r>
        <w:rPr>
          <w:rFonts w:hint="eastAsia" w:ascii="仿宋" w:hAnsi="仿宋" w:eastAsia="仿宋"/>
          <w:color w:val="auto"/>
          <w:sz w:val="21"/>
          <w:szCs w:val="21"/>
          <w:highlight w:val="none"/>
          <w:lang w:eastAsia="zh-CN"/>
        </w:rPr>
        <w:t>czdyqt202</w:t>
      </w:r>
      <w:r>
        <w:rPr>
          <w:rFonts w:hint="eastAsia" w:ascii="仿宋" w:hAnsi="仿宋" w:eastAsia="仿宋"/>
          <w:color w:val="auto"/>
          <w:sz w:val="21"/>
          <w:szCs w:val="21"/>
          <w:highlight w:val="none"/>
          <w:lang w:val="en-US" w:eastAsia="zh-CN"/>
        </w:rPr>
        <w:t>407-003</w:t>
      </w:r>
    </w:p>
    <w:p w14:paraId="2DC5D73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项目名称：</w:t>
      </w:r>
      <w:r>
        <w:rPr>
          <w:rFonts w:hint="eastAsia" w:ascii="仿宋" w:hAnsi="仿宋" w:eastAsia="仿宋"/>
          <w:color w:val="auto"/>
          <w:sz w:val="21"/>
          <w:szCs w:val="21"/>
          <w:highlight w:val="none"/>
          <w:lang w:eastAsia="zh-CN"/>
        </w:rPr>
        <w:t>定远县城乡水务投资建设有限公司2024年闸阀采购项目</w:t>
      </w:r>
    </w:p>
    <w:p w14:paraId="46147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预算金额：</w:t>
      </w:r>
      <w:r>
        <w:rPr>
          <w:rFonts w:hint="eastAsia" w:ascii="仿宋" w:hAnsi="仿宋" w:eastAsia="仿宋"/>
          <w:color w:val="auto"/>
          <w:sz w:val="21"/>
          <w:szCs w:val="21"/>
          <w:highlight w:val="none"/>
          <w:lang w:val="en-US" w:eastAsia="zh-CN"/>
        </w:rPr>
        <w:t>218.4万元</w:t>
      </w:r>
    </w:p>
    <w:p w14:paraId="7C71971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最高限价：</w:t>
      </w:r>
      <w:r>
        <w:rPr>
          <w:rFonts w:hint="eastAsia" w:ascii="仿宋" w:hAnsi="仿宋" w:eastAsia="仿宋"/>
          <w:color w:val="auto"/>
          <w:sz w:val="21"/>
          <w:szCs w:val="21"/>
          <w:highlight w:val="none"/>
          <w:lang w:val="en-US" w:eastAsia="zh-CN"/>
        </w:rPr>
        <w:t>218.4万元</w:t>
      </w:r>
    </w:p>
    <w:p w14:paraId="064922D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u w:val="single"/>
          <w:lang w:eastAsia="zh-CN"/>
        </w:rPr>
      </w:pPr>
      <w:r>
        <w:rPr>
          <w:rFonts w:hint="eastAsia" w:ascii="仿宋" w:hAnsi="仿宋" w:eastAsia="仿宋"/>
          <w:color w:val="auto"/>
          <w:sz w:val="21"/>
          <w:szCs w:val="21"/>
          <w:highlight w:val="none"/>
        </w:rPr>
        <w:t>采购需求：</w:t>
      </w:r>
      <w:r>
        <w:rPr>
          <w:rFonts w:hint="eastAsia" w:ascii="仿宋" w:hAnsi="仿宋" w:eastAsia="仿宋"/>
          <w:color w:val="auto"/>
          <w:sz w:val="21"/>
          <w:szCs w:val="21"/>
          <w:highlight w:val="none"/>
          <w:lang w:val="en-US" w:eastAsia="zh-CN"/>
        </w:rPr>
        <w:t>约40575只闸阀</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具体要求详见招标文件</w:t>
      </w:r>
      <w:r>
        <w:rPr>
          <w:rFonts w:hint="eastAsia" w:ascii="仿宋" w:hAnsi="仿宋" w:eastAsia="仿宋"/>
          <w:color w:val="auto"/>
          <w:sz w:val="21"/>
          <w:szCs w:val="21"/>
          <w:highlight w:val="none"/>
          <w:lang w:eastAsia="zh-CN"/>
        </w:rPr>
        <w:t>。</w:t>
      </w:r>
    </w:p>
    <w:p w14:paraId="145420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olor w:val="auto"/>
          <w:sz w:val="21"/>
          <w:szCs w:val="21"/>
          <w:highlight w:val="none"/>
          <w:u w:val="single"/>
        </w:rPr>
      </w:pPr>
      <w:r>
        <w:rPr>
          <w:rFonts w:hint="eastAsia" w:ascii="仿宋" w:hAnsi="仿宋" w:eastAsia="仿宋"/>
          <w:color w:val="auto"/>
          <w:sz w:val="21"/>
          <w:szCs w:val="21"/>
          <w:highlight w:val="none"/>
        </w:rPr>
        <w:t>合同履行期限：</w:t>
      </w:r>
      <w:r>
        <w:rPr>
          <w:rFonts w:hint="eastAsia" w:ascii="仿宋" w:hAnsi="仿宋" w:eastAsia="仿宋"/>
          <w:color w:val="auto"/>
          <w:sz w:val="21"/>
          <w:szCs w:val="21"/>
          <w:highlight w:val="none"/>
          <w:lang w:val="en-US" w:eastAsia="zh-CN"/>
        </w:rPr>
        <w:t>供货期暂定365日历天（供货期内按招标人需求分批次供货，接到招标人每批次供货需求后7日历天内交付至招标人指定地点）</w:t>
      </w:r>
      <w:r>
        <w:rPr>
          <w:rFonts w:hint="eastAsia" w:ascii="仿宋" w:hAnsi="仿宋" w:eastAsia="仿宋"/>
          <w:color w:val="auto"/>
          <w:sz w:val="21"/>
          <w:szCs w:val="21"/>
          <w:highlight w:val="none"/>
        </w:rPr>
        <w:t>。</w:t>
      </w:r>
    </w:p>
    <w:p w14:paraId="03D6EFB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本项目</w:t>
      </w:r>
      <w:r>
        <w:rPr>
          <w:rFonts w:hint="eastAsia" w:ascii="仿宋" w:hAnsi="仿宋" w:eastAsia="仿宋"/>
          <w:color w:val="auto"/>
          <w:sz w:val="21"/>
          <w:szCs w:val="21"/>
          <w:highlight w:val="none"/>
          <w:lang w:val="en-US" w:eastAsia="zh-CN"/>
        </w:rPr>
        <w:t>不</w:t>
      </w:r>
      <w:r>
        <w:rPr>
          <w:rFonts w:hint="eastAsia" w:ascii="仿宋" w:hAnsi="仿宋" w:eastAsia="仿宋"/>
          <w:color w:val="auto"/>
          <w:sz w:val="21"/>
          <w:szCs w:val="21"/>
          <w:highlight w:val="none"/>
        </w:rPr>
        <w:t>接受联合体投标。</w:t>
      </w:r>
    </w:p>
    <w:p w14:paraId="2DD75B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二、申请人的资格要求：</w:t>
      </w:r>
    </w:p>
    <w:p w14:paraId="50FB4B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1.具有独立法人资格，具有有效的营业执照</w:t>
      </w:r>
      <w:r>
        <w:rPr>
          <w:rFonts w:hint="eastAsia" w:ascii="仿宋" w:hAnsi="仿宋" w:eastAsia="仿宋"/>
          <w:color w:val="auto"/>
          <w:sz w:val="21"/>
          <w:szCs w:val="21"/>
          <w:highlight w:val="none"/>
          <w:lang w:eastAsia="zh-CN"/>
        </w:rPr>
        <w:t>。</w:t>
      </w:r>
    </w:p>
    <w:p w14:paraId="6E12B45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rPr>
        <w:t>2.本项目的特定资格要求：</w:t>
      </w:r>
      <w:r>
        <w:rPr>
          <w:rFonts w:hint="eastAsia" w:ascii="仿宋" w:hAnsi="仿宋" w:eastAsia="仿宋" w:cs="Times New Roman"/>
          <w:color w:val="auto"/>
          <w:sz w:val="21"/>
          <w:szCs w:val="21"/>
          <w:highlight w:val="none"/>
          <w:lang w:val="en-US" w:eastAsia="zh-CN"/>
        </w:rPr>
        <w:t>无。</w:t>
      </w:r>
    </w:p>
    <w:p w14:paraId="5D8E34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w:t>
      </w:r>
      <w:r>
        <w:rPr>
          <w:rFonts w:hint="eastAsia" w:ascii="仿宋" w:hAnsi="仿宋" w:eastAsia="仿宋" w:cs="Times New Roman"/>
          <w:i w:val="0"/>
          <w:caps w:val="0"/>
          <w:color w:val="auto"/>
          <w:spacing w:val="0"/>
          <w:sz w:val="21"/>
          <w:szCs w:val="21"/>
          <w:highlight w:val="none"/>
          <w:shd w:val="clear" w:color="auto" w:fill="auto"/>
        </w:rPr>
        <w:t>信誉要求：</w:t>
      </w:r>
      <w:r>
        <w:rPr>
          <w:rFonts w:hint="eastAsia" w:ascii="仿宋" w:hAnsi="仿宋" w:eastAsia="仿宋" w:cs="Times New Roman"/>
          <w:i w:val="0"/>
          <w:caps w:val="0"/>
          <w:color w:val="auto"/>
          <w:spacing w:val="0"/>
          <w:sz w:val="21"/>
          <w:szCs w:val="21"/>
          <w:highlight w:val="none"/>
          <w:shd w:val="clear" w:color="auto" w:fill="auto"/>
          <w:lang w:eastAsia="zh-CN"/>
        </w:rPr>
        <w:t>投标人</w:t>
      </w:r>
      <w:r>
        <w:rPr>
          <w:rFonts w:hint="eastAsia" w:ascii="仿宋" w:hAnsi="仿宋" w:eastAsia="仿宋" w:cs="Times New Roman"/>
          <w:i w:val="0"/>
          <w:caps w:val="0"/>
          <w:color w:val="auto"/>
          <w:spacing w:val="0"/>
          <w:sz w:val="21"/>
          <w:szCs w:val="21"/>
          <w:highlight w:val="none"/>
          <w:shd w:val="clear" w:color="auto" w:fill="auto"/>
        </w:rPr>
        <w:t>不得存在以下情形</w:t>
      </w:r>
      <w:r>
        <w:rPr>
          <w:rFonts w:hint="eastAsia" w:ascii="仿宋" w:hAnsi="仿宋" w:eastAsia="仿宋"/>
          <w:color w:val="auto"/>
          <w:sz w:val="21"/>
          <w:szCs w:val="21"/>
          <w:highlight w:val="none"/>
        </w:rPr>
        <w:t>：</w:t>
      </w:r>
    </w:p>
    <w:p w14:paraId="14BF85F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①投标人被人民法院列入失信被执行人的；</w:t>
      </w:r>
    </w:p>
    <w:p w14:paraId="7D9ED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②投标人或其法定代表人或拟派项目负责人前三年有行贿犯罪行为的；</w:t>
      </w:r>
    </w:p>
    <w:p w14:paraId="56E0BCA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③投标人被市场监督管理部门列入经营异常名录或者严重违法企业名单，且未被移除的；</w:t>
      </w:r>
    </w:p>
    <w:p w14:paraId="3E2B2AA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④投标人被税务部门列入重大税收违法案件当事人的；</w:t>
      </w:r>
    </w:p>
    <w:p w14:paraId="5B1BE9D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⑤在“信用中国”网站上披露仍在公示期的严重失信行为的；</w:t>
      </w:r>
    </w:p>
    <w:p w14:paraId="45A3748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⑥被滁州市县两级各行业主管部门及公管部门取消在一定期限内的投标资格且在取消期限内的；</w:t>
      </w:r>
    </w:p>
    <w:p w14:paraId="2A34EF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⑦被滁州市县两级公管部门记入不良行为记录或者信用信息记录，且在披露期内的。</w:t>
      </w:r>
    </w:p>
    <w:p w14:paraId="38E2D15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⑧被人力资源社会保障主管部门列入拖欠农民工工资‘黑名单’或因拖欠农民工工资被县级及以上有关行政主管部门限制投标资格且在限制期限内的。</w:t>
      </w:r>
    </w:p>
    <w:p w14:paraId="470276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.投标人所属分公司、办事处等分支机构存在第</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款信誉要求①-</w:t>
      </w:r>
      <w:r>
        <w:rPr>
          <w:rFonts w:hint="eastAsia" w:ascii="仿宋" w:hAnsi="仿宋" w:eastAsia="仿宋" w:cs="仿宋"/>
          <w:color w:val="auto"/>
          <w:sz w:val="21"/>
          <w:szCs w:val="21"/>
          <w:highlight w:val="none"/>
          <w:lang w:val="en-US" w:eastAsia="zh-CN"/>
        </w:rPr>
        <w:t>⑧</w:t>
      </w:r>
      <w:r>
        <w:rPr>
          <w:rFonts w:hint="eastAsia" w:ascii="仿宋" w:hAnsi="仿宋" w:eastAsia="仿宋" w:cs="仿宋"/>
          <w:color w:val="auto"/>
          <w:sz w:val="21"/>
          <w:szCs w:val="21"/>
          <w:highlight w:val="none"/>
        </w:rPr>
        <w:t>项情形之一的，接受投标人参加本项目。</w:t>
      </w:r>
    </w:p>
    <w:p w14:paraId="7936DD8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备注：第3、4条按照“关于联合惩戒失信行为 加强信用查询管理的通知”查询或承诺。</w:t>
      </w:r>
    </w:p>
    <w:p w14:paraId="21AC36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三、获取招标文件</w:t>
      </w:r>
    </w:p>
    <w:p w14:paraId="78CCB6B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iCs/>
          <w:color w:val="auto"/>
          <w:sz w:val="21"/>
          <w:szCs w:val="21"/>
          <w:highlight w:val="none"/>
          <w:u w:val="none"/>
        </w:rPr>
      </w:pPr>
      <w:r>
        <w:rPr>
          <w:rFonts w:hint="eastAsia" w:ascii="仿宋" w:hAnsi="仿宋" w:eastAsia="仿宋" w:cs="宋体"/>
          <w:color w:val="auto"/>
          <w:sz w:val="21"/>
          <w:szCs w:val="21"/>
          <w:highlight w:val="none"/>
          <w:u w:val="none"/>
        </w:rPr>
        <w:t>时间：</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10</w:t>
      </w:r>
      <w:r>
        <w:rPr>
          <w:rFonts w:hint="eastAsia" w:ascii="仿宋" w:hAnsi="仿宋" w:eastAsia="仿宋" w:cs="宋体"/>
          <w:color w:val="auto"/>
          <w:sz w:val="21"/>
          <w:szCs w:val="21"/>
          <w:highlight w:val="none"/>
          <w:u w:val="none"/>
        </w:rPr>
        <w:t>日至</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30</w:t>
      </w:r>
      <w:r>
        <w:rPr>
          <w:rFonts w:hint="eastAsia" w:ascii="仿宋" w:hAnsi="仿宋" w:eastAsia="仿宋" w:cs="宋体"/>
          <w:color w:val="auto"/>
          <w:sz w:val="21"/>
          <w:szCs w:val="21"/>
          <w:highlight w:val="none"/>
          <w:u w:val="none"/>
        </w:rPr>
        <w:t>日</w:t>
      </w:r>
    </w:p>
    <w:p w14:paraId="53C504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地点：滁州市公共资源交易中心网</w:t>
      </w:r>
    </w:p>
    <w:p w14:paraId="4CF56EF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方式：</w:t>
      </w:r>
      <w:r>
        <w:rPr>
          <w:rFonts w:hint="eastAsia" w:ascii="仿宋" w:hAnsi="仿宋" w:eastAsia="仿宋" w:cs="宋体"/>
          <w:color w:val="auto"/>
          <w:sz w:val="21"/>
          <w:szCs w:val="21"/>
          <w:highlight w:val="none"/>
          <w:u w:val="none"/>
          <w:lang w:eastAsia="zh-CN"/>
        </w:rPr>
        <w:t>网上下载</w:t>
      </w:r>
    </w:p>
    <w:p w14:paraId="57BBA07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售价：</w:t>
      </w:r>
      <w:r>
        <w:rPr>
          <w:rFonts w:hint="eastAsia" w:ascii="仿宋" w:hAnsi="仿宋" w:eastAsia="仿宋" w:cs="宋体"/>
          <w:color w:val="auto"/>
          <w:sz w:val="21"/>
          <w:szCs w:val="21"/>
          <w:highlight w:val="none"/>
          <w:u w:val="none"/>
          <w:lang w:val="en-US" w:eastAsia="zh-CN"/>
        </w:rPr>
        <w:t>0元</w:t>
      </w:r>
    </w:p>
    <w:p w14:paraId="4A51807F">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u w:val="none"/>
          <w:lang w:val="en-US" w:eastAsia="zh-CN"/>
        </w:rPr>
      </w:pPr>
      <w:r>
        <w:rPr>
          <w:rFonts w:hint="eastAsia" w:ascii="黑体" w:hAnsi="黑体" w:eastAsia="黑体" w:cs="黑体"/>
          <w:b w:val="0"/>
          <w:color w:val="auto"/>
          <w:sz w:val="21"/>
          <w:szCs w:val="21"/>
          <w:highlight w:val="none"/>
          <w:u w:val="none"/>
          <w:lang w:val="en-US" w:eastAsia="zh-CN"/>
        </w:rPr>
        <w:t>四、提交投标文件截止时间、开标时间和地点</w:t>
      </w:r>
    </w:p>
    <w:p w14:paraId="738C3D73">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none"/>
          <w:lang w:eastAsia="zh-CN"/>
        </w:rPr>
      </w:pPr>
      <w:r>
        <w:rPr>
          <w:rFonts w:hint="eastAsia" w:ascii="仿宋" w:hAnsi="仿宋" w:eastAsia="仿宋"/>
          <w:bCs/>
          <w:color w:val="auto"/>
          <w:sz w:val="21"/>
          <w:szCs w:val="21"/>
          <w:highlight w:val="none"/>
          <w:u w:val="none"/>
          <w:lang w:val="en-US" w:eastAsia="zh-CN"/>
        </w:rPr>
        <w:t>2024</w:t>
      </w:r>
      <w:r>
        <w:rPr>
          <w:rFonts w:hint="eastAsia" w:ascii="仿宋" w:hAnsi="仿宋" w:eastAsia="仿宋"/>
          <w:bCs/>
          <w:color w:val="auto"/>
          <w:sz w:val="21"/>
          <w:szCs w:val="21"/>
          <w:highlight w:val="none"/>
          <w:u w:val="none"/>
          <w:lang w:eastAsia="zh-CN"/>
        </w:rPr>
        <w:t>年</w:t>
      </w:r>
      <w:r>
        <w:rPr>
          <w:rFonts w:hint="eastAsia" w:ascii="仿宋" w:hAnsi="仿宋" w:eastAsia="仿宋"/>
          <w:bCs/>
          <w:color w:val="auto"/>
          <w:sz w:val="21"/>
          <w:szCs w:val="21"/>
          <w:highlight w:val="none"/>
          <w:u w:val="none"/>
          <w:lang w:val="en-US" w:eastAsia="zh-CN"/>
        </w:rPr>
        <w:t>7</w:t>
      </w:r>
      <w:r>
        <w:rPr>
          <w:rFonts w:hint="eastAsia" w:ascii="仿宋" w:hAnsi="仿宋" w:eastAsia="仿宋"/>
          <w:bCs/>
          <w:color w:val="auto"/>
          <w:sz w:val="21"/>
          <w:szCs w:val="21"/>
          <w:highlight w:val="none"/>
          <w:u w:val="none"/>
          <w:lang w:eastAsia="zh-CN"/>
        </w:rPr>
        <w:t>月</w:t>
      </w:r>
      <w:r>
        <w:rPr>
          <w:rFonts w:hint="eastAsia" w:ascii="仿宋" w:hAnsi="仿宋" w:eastAsia="仿宋"/>
          <w:bCs/>
          <w:color w:val="auto"/>
          <w:sz w:val="21"/>
          <w:szCs w:val="21"/>
          <w:highlight w:val="none"/>
          <w:u w:val="none"/>
          <w:lang w:val="en-US" w:eastAsia="zh-CN"/>
        </w:rPr>
        <w:t>30</w:t>
      </w:r>
      <w:r>
        <w:rPr>
          <w:rFonts w:hint="eastAsia" w:ascii="仿宋" w:hAnsi="仿宋" w:eastAsia="仿宋"/>
          <w:bCs/>
          <w:color w:val="auto"/>
          <w:sz w:val="21"/>
          <w:szCs w:val="21"/>
          <w:highlight w:val="none"/>
          <w:u w:val="none"/>
          <w:lang w:eastAsia="zh-CN"/>
        </w:rPr>
        <w:t>日</w:t>
      </w:r>
      <w:r>
        <w:rPr>
          <w:rFonts w:hint="eastAsia" w:ascii="仿宋" w:hAnsi="仿宋" w:eastAsia="仿宋"/>
          <w:bCs/>
          <w:color w:val="auto"/>
          <w:sz w:val="21"/>
          <w:szCs w:val="21"/>
          <w:highlight w:val="none"/>
          <w:u w:val="none"/>
          <w:lang w:val="en-US" w:eastAsia="zh-CN"/>
        </w:rPr>
        <w:t>8</w:t>
      </w:r>
      <w:r>
        <w:rPr>
          <w:rFonts w:hint="eastAsia" w:ascii="仿宋" w:hAnsi="仿宋" w:eastAsia="仿宋"/>
          <w:bCs/>
          <w:color w:val="auto"/>
          <w:sz w:val="21"/>
          <w:szCs w:val="21"/>
          <w:highlight w:val="none"/>
          <w:u w:val="none"/>
          <w:lang w:eastAsia="zh-CN"/>
        </w:rPr>
        <w:t>点</w:t>
      </w:r>
      <w:r>
        <w:rPr>
          <w:rFonts w:hint="eastAsia" w:ascii="仿宋" w:hAnsi="仿宋" w:eastAsia="仿宋"/>
          <w:bCs/>
          <w:color w:val="auto"/>
          <w:sz w:val="21"/>
          <w:szCs w:val="21"/>
          <w:highlight w:val="none"/>
          <w:u w:val="none"/>
          <w:lang w:val="en-US" w:eastAsia="zh-CN"/>
        </w:rPr>
        <w:t>30</w:t>
      </w:r>
      <w:r>
        <w:rPr>
          <w:rFonts w:hint="eastAsia" w:ascii="仿宋" w:hAnsi="仿宋" w:eastAsia="仿宋"/>
          <w:bCs/>
          <w:color w:val="auto"/>
          <w:sz w:val="21"/>
          <w:szCs w:val="21"/>
          <w:highlight w:val="none"/>
          <w:u w:val="none"/>
          <w:lang w:eastAsia="zh-CN"/>
        </w:rPr>
        <w:t>分（北京时间），投标人应在投标截止时间前通过滁州市公共资源交易中心交易系统递交电子投标文件。</w:t>
      </w:r>
    </w:p>
    <w:p w14:paraId="6CAEBE01">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single"/>
          <w:lang w:eastAsia="zh-CN"/>
        </w:rPr>
      </w:pPr>
      <w:r>
        <w:rPr>
          <w:rFonts w:hint="eastAsia" w:ascii="仿宋" w:hAnsi="仿宋" w:eastAsia="仿宋"/>
          <w:color w:val="auto"/>
          <w:sz w:val="21"/>
          <w:szCs w:val="21"/>
          <w:highlight w:val="none"/>
        </w:rPr>
        <w:t>地点：网上开标，投标人登录滁州市不见面开标系统参与网上开标（网址：https://ggzy.chuzhou.gov.cn/BidOpening/bidopeninghallaction/hall/login）。操作手册见https://ggzy.chuzhou.gov.cn/fwzn/011006/20240510/f0637388-583d-4c69-8331-05b6adfcf24d.html</w:t>
      </w:r>
      <w:r>
        <w:rPr>
          <w:rFonts w:hint="eastAsia" w:ascii="仿宋" w:hAnsi="仿宋" w:eastAsia="仿宋"/>
          <w:color w:val="auto"/>
          <w:sz w:val="21"/>
          <w:szCs w:val="21"/>
          <w:highlight w:val="none"/>
          <w:lang w:eastAsia="zh-CN"/>
        </w:rPr>
        <w:t>。</w:t>
      </w:r>
    </w:p>
    <w:p w14:paraId="250A0ADB">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五、公告期限</w:t>
      </w:r>
    </w:p>
    <w:p w14:paraId="74523C6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自本公告发布之日起5个工作日。</w:t>
      </w:r>
    </w:p>
    <w:p w14:paraId="42E67375">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六、投标保证金金额及缴纳账户</w:t>
      </w:r>
    </w:p>
    <w:p w14:paraId="51F4802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投标保证金金额：4万元，</w:t>
      </w:r>
      <w:r>
        <w:rPr>
          <w:rFonts w:hint="eastAsia" w:ascii="仿宋" w:hAnsi="仿宋" w:eastAsia="仿宋" w:cs="仿宋"/>
          <w:color w:val="auto"/>
          <w:sz w:val="21"/>
          <w:szCs w:val="21"/>
          <w:highlight w:val="none"/>
        </w:rPr>
        <w:t>不要求投标人提交投标保证金。</w:t>
      </w:r>
    </w:p>
    <w:p w14:paraId="45F1863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color w:val="auto"/>
          <w:sz w:val="21"/>
          <w:szCs w:val="21"/>
          <w:highlight w:val="none"/>
        </w:rPr>
      </w:pPr>
      <w:r>
        <w:rPr>
          <w:rFonts w:hint="eastAsia" w:ascii="仿宋" w:hAnsi="仿宋" w:eastAsia="仿宋" w:cs="仿宋"/>
          <w:color w:val="auto"/>
          <w:sz w:val="21"/>
          <w:szCs w:val="21"/>
          <w:highlight w:val="none"/>
        </w:rPr>
        <w:t>本项目不缴纳投标保证金条款仅针对在投标过程中未违反本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项约定的投标人。如在投标过程中投标人存在本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项约定情形，则无条件按招标人要求的金额、时间、账号缴纳投标保证金。</w:t>
      </w:r>
    </w:p>
    <w:p w14:paraId="080A51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七、其他补充事宜</w:t>
      </w:r>
    </w:p>
    <w:p w14:paraId="623B6C0C">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15190C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2.请投标人登录滁州市公共资源交易中心网站查看参加本项</w:t>
      </w:r>
      <w:r>
        <w:rPr>
          <w:rFonts w:hint="eastAsia" w:ascii="仿宋" w:hAnsi="仿宋" w:eastAsia="仿宋" w:cs="仿宋"/>
          <w:color w:val="auto"/>
          <w:sz w:val="21"/>
          <w:szCs w:val="21"/>
          <w:highlight w:val="none"/>
          <w:lang w:eastAsia="zh-CN"/>
        </w:rPr>
        <w:t>目</w:t>
      </w:r>
      <w:r>
        <w:rPr>
          <w:rFonts w:hint="eastAsia" w:ascii="仿宋" w:hAnsi="仿宋" w:eastAsia="仿宋" w:cs="仿宋"/>
          <w:color w:val="auto"/>
          <w:sz w:val="21"/>
          <w:szCs w:val="21"/>
          <w:highlight w:val="none"/>
        </w:rPr>
        <w:t>的程序（具体操作步骤和程序请参见服务指南&gt;交易须知&gt;投标人填写投标信息、下载文件及网上提问操作手册）。</w:t>
      </w:r>
    </w:p>
    <w:p w14:paraId="33FE347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046DC4D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b w:val="0"/>
          <w:bCs w:val="0"/>
          <w:color w:val="auto"/>
          <w:sz w:val="21"/>
          <w:szCs w:val="21"/>
          <w:highlight w:val="none"/>
        </w:rPr>
      </w:pPr>
      <w:r>
        <w:rPr>
          <w:rFonts w:hint="eastAsia" w:ascii="仿宋" w:hAnsi="仿宋" w:eastAsia="仿宋" w:cs="宋体"/>
          <w:color w:val="auto"/>
          <w:sz w:val="21"/>
          <w:szCs w:val="21"/>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1"/>
          <w:szCs w:val="21"/>
          <w:highlight w:val="none"/>
        </w:rPr>
        <w:t>；因</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原因或网上平台发生故障，导致无法按时完成投标文件解密的，经</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申请后可延迟解密时间。</w:t>
      </w:r>
    </w:p>
    <w:p w14:paraId="6124384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5.投标人提出的异议的截止时间及方式：如投标人对招标文件有异议，请于2024年7月20日8时30分（投标截止10日）前在滁州市公共资源交易中心网电子交易系统中进行异议，具体操作步骤和程序请参见服务指南&gt;交易须知&gt;在线异议、质疑和投诉操作手册。</w:t>
      </w:r>
    </w:p>
    <w:p w14:paraId="3854313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6.受理异议的联系人及联系方式：陈星辰，0550-4881051。</w:t>
      </w:r>
    </w:p>
    <w:p w14:paraId="2B54B961">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八、对本次招标提出询问，请按以下方式联系</w:t>
      </w:r>
    </w:p>
    <w:p w14:paraId="49EED96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1.招标人信息</w:t>
      </w:r>
    </w:p>
    <w:p w14:paraId="11A918C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名称：定远县城乡水务投资建设有限公司</w:t>
      </w:r>
    </w:p>
    <w:p w14:paraId="392E48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地址：安徽省滁州市定远县经开区炉桥路</w:t>
      </w:r>
    </w:p>
    <w:p w14:paraId="0CBF351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联系方式：潘峰，0550-4031772</w:t>
      </w:r>
    </w:p>
    <w:p w14:paraId="3188AE1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2.招标代理机构信息</w:t>
      </w:r>
    </w:p>
    <w:p w14:paraId="77D9DB6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名称：定远县程锦规划勘察建筑设计院有限公司</w:t>
      </w:r>
    </w:p>
    <w:p w14:paraId="338C369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地址：定远县定城镇经开区炉桥路新材料光电产业园16号楼</w:t>
      </w:r>
    </w:p>
    <w:p w14:paraId="392D9E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联系方式：陈星辰，0550-4881051</w:t>
      </w:r>
    </w:p>
    <w:p w14:paraId="51F00EA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p>
    <w:p w14:paraId="361268D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项目联系人：潘峰、陈星辰</w:t>
      </w:r>
    </w:p>
    <w:p w14:paraId="0030A0C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color w:val="auto"/>
          <w:highlight w:val="none"/>
        </w:rPr>
      </w:pPr>
      <w:r>
        <w:rPr>
          <w:rFonts w:hint="eastAsia" w:ascii="仿宋" w:hAnsi="仿宋" w:eastAsia="仿宋" w:cs="仿宋"/>
          <w:color w:val="auto"/>
          <w:sz w:val="21"/>
          <w:szCs w:val="21"/>
          <w:highlight w:val="none"/>
        </w:rPr>
        <w:t>电话：0550-4031772、0550-4881051</w:t>
      </w:r>
      <w:bookmarkEnd w:id="0"/>
      <w:bookmarkEnd w:id="1"/>
      <w:bookmarkEnd w:id="2"/>
      <w:bookmarkStart w:id="3" w:name="_GoBack"/>
      <w:bookmarkEnd w:id="3"/>
    </w:p>
    <w:sectPr>
      <w:headerReference r:id="rId3" w:type="default"/>
      <w:footerReference r:id="rId4" w:type="default"/>
      <w:pgSz w:w="11906" w:h="16838"/>
      <w:pgMar w:top="1440" w:right="1468"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8AC0">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D4B3">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GMxNzlkMDg3ODdiYzYzYmFkNTBkNjdmOWQ4MjgifQ=="/>
  </w:docVars>
  <w:rsids>
    <w:rsidRoot w:val="00172A27"/>
    <w:rsid w:val="00135135"/>
    <w:rsid w:val="010333FC"/>
    <w:rsid w:val="01337464"/>
    <w:rsid w:val="015D3A6D"/>
    <w:rsid w:val="016A540A"/>
    <w:rsid w:val="01ED7E75"/>
    <w:rsid w:val="02017E14"/>
    <w:rsid w:val="020442B2"/>
    <w:rsid w:val="021D00AE"/>
    <w:rsid w:val="0226120E"/>
    <w:rsid w:val="02BB4EF8"/>
    <w:rsid w:val="02D575D1"/>
    <w:rsid w:val="032558E3"/>
    <w:rsid w:val="032C7D6B"/>
    <w:rsid w:val="03D63D60"/>
    <w:rsid w:val="03DC5C2A"/>
    <w:rsid w:val="04227854"/>
    <w:rsid w:val="044251E6"/>
    <w:rsid w:val="046900C4"/>
    <w:rsid w:val="049D55FD"/>
    <w:rsid w:val="04BA1642"/>
    <w:rsid w:val="04F44669"/>
    <w:rsid w:val="0516089E"/>
    <w:rsid w:val="052B05C1"/>
    <w:rsid w:val="056A6906"/>
    <w:rsid w:val="05A2486C"/>
    <w:rsid w:val="067A7CBC"/>
    <w:rsid w:val="06EB1E29"/>
    <w:rsid w:val="077B7BDA"/>
    <w:rsid w:val="077C4750"/>
    <w:rsid w:val="07C00414"/>
    <w:rsid w:val="07DF609F"/>
    <w:rsid w:val="083F48D3"/>
    <w:rsid w:val="08513A4A"/>
    <w:rsid w:val="08857B2E"/>
    <w:rsid w:val="08C317C1"/>
    <w:rsid w:val="090A2FCF"/>
    <w:rsid w:val="097B03DD"/>
    <w:rsid w:val="09936406"/>
    <w:rsid w:val="09A4743D"/>
    <w:rsid w:val="09B63701"/>
    <w:rsid w:val="0A0C71A7"/>
    <w:rsid w:val="0A410972"/>
    <w:rsid w:val="0A49771E"/>
    <w:rsid w:val="0A513D6B"/>
    <w:rsid w:val="0A6F7423"/>
    <w:rsid w:val="0A85284D"/>
    <w:rsid w:val="0A8C4462"/>
    <w:rsid w:val="0B19063D"/>
    <w:rsid w:val="0B584153"/>
    <w:rsid w:val="0B7305A8"/>
    <w:rsid w:val="0BFF7C97"/>
    <w:rsid w:val="0C1A3F94"/>
    <w:rsid w:val="0C23087C"/>
    <w:rsid w:val="0C475EF7"/>
    <w:rsid w:val="0CA74F3F"/>
    <w:rsid w:val="0CBA050C"/>
    <w:rsid w:val="0CEB69A8"/>
    <w:rsid w:val="0D1557C7"/>
    <w:rsid w:val="0D380606"/>
    <w:rsid w:val="0D55028B"/>
    <w:rsid w:val="0D5B6749"/>
    <w:rsid w:val="0D8625E1"/>
    <w:rsid w:val="0D9E1CCD"/>
    <w:rsid w:val="0DAE601A"/>
    <w:rsid w:val="0DE14492"/>
    <w:rsid w:val="0DE72C72"/>
    <w:rsid w:val="0E087B8B"/>
    <w:rsid w:val="0ECA6EED"/>
    <w:rsid w:val="0F326680"/>
    <w:rsid w:val="0F4208FB"/>
    <w:rsid w:val="0FAF0691"/>
    <w:rsid w:val="0FEB55C0"/>
    <w:rsid w:val="0FEE190A"/>
    <w:rsid w:val="101257B9"/>
    <w:rsid w:val="10273EDA"/>
    <w:rsid w:val="10303CBC"/>
    <w:rsid w:val="1031636F"/>
    <w:rsid w:val="10457042"/>
    <w:rsid w:val="107B08C4"/>
    <w:rsid w:val="10AA6EA4"/>
    <w:rsid w:val="10B4650E"/>
    <w:rsid w:val="10CD3A31"/>
    <w:rsid w:val="10F2693A"/>
    <w:rsid w:val="10F73EBD"/>
    <w:rsid w:val="11215B33"/>
    <w:rsid w:val="11273BC1"/>
    <w:rsid w:val="1152454E"/>
    <w:rsid w:val="1182211B"/>
    <w:rsid w:val="119D7A72"/>
    <w:rsid w:val="11B86BB3"/>
    <w:rsid w:val="11D726E2"/>
    <w:rsid w:val="120E39AF"/>
    <w:rsid w:val="123122E5"/>
    <w:rsid w:val="124A75FA"/>
    <w:rsid w:val="12932D65"/>
    <w:rsid w:val="12FA7522"/>
    <w:rsid w:val="130437CA"/>
    <w:rsid w:val="13133AF1"/>
    <w:rsid w:val="1371552D"/>
    <w:rsid w:val="1393437A"/>
    <w:rsid w:val="13FC759B"/>
    <w:rsid w:val="1427103E"/>
    <w:rsid w:val="144678B2"/>
    <w:rsid w:val="14863595"/>
    <w:rsid w:val="14F70BDB"/>
    <w:rsid w:val="15205B5C"/>
    <w:rsid w:val="15427B7F"/>
    <w:rsid w:val="15537A17"/>
    <w:rsid w:val="159816B6"/>
    <w:rsid w:val="15E57011"/>
    <w:rsid w:val="15F67B6F"/>
    <w:rsid w:val="16304F7E"/>
    <w:rsid w:val="164C4666"/>
    <w:rsid w:val="165027E8"/>
    <w:rsid w:val="16B03286"/>
    <w:rsid w:val="171D28C2"/>
    <w:rsid w:val="17291656"/>
    <w:rsid w:val="174E1925"/>
    <w:rsid w:val="175229F1"/>
    <w:rsid w:val="176D65EE"/>
    <w:rsid w:val="17AF5768"/>
    <w:rsid w:val="17DD3FDD"/>
    <w:rsid w:val="18830CFF"/>
    <w:rsid w:val="189551EC"/>
    <w:rsid w:val="18E134FB"/>
    <w:rsid w:val="19117A45"/>
    <w:rsid w:val="1A513A01"/>
    <w:rsid w:val="1A927991"/>
    <w:rsid w:val="1AAD35EF"/>
    <w:rsid w:val="1B067B43"/>
    <w:rsid w:val="1B215146"/>
    <w:rsid w:val="1B3950CA"/>
    <w:rsid w:val="1C207573"/>
    <w:rsid w:val="1C282283"/>
    <w:rsid w:val="1C36633C"/>
    <w:rsid w:val="1C5207A8"/>
    <w:rsid w:val="1C5D2A29"/>
    <w:rsid w:val="1CA1321C"/>
    <w:rsid w:val="1D3059F5"/>
    <w:rsid w:val="1D451F61"/>
    <w:rsid w:val="1D53173A"/>
    <w:rsid w:val="1D623AB5"/>
    <w:rsid w:val="1E187EE5"/>
    <w:rsid w:val="1E1E729B"/>
    <w:rsid w:val="1E400EB7"/>
    <w:rsid w:val="1EEC7B0C"/>
    <w:rsid w:val="1EEF1E15"/>
    <w:rsid w:val="1F4F2DFC"/>
    <w:rsid w:val="1F5C51DC"/>
    <w:rsid w:val="1F710EEF"/>
    <w:rsid w:val="1FDE3338"/>
    <w:rsid w:val="20567262"/>
    <w:rsid w:val="20751E46"/>
    <w:rsid w:val="20997D3C"/>
    <w:rsid w:val="21101829"/>
    <w:rsid w:val="216A32A5"/>
    <w:rsid w:val="21825873"/>
    <w:rsid w:val="21E36F67"/>
    <w:rsid w:val="22284619"/>
    <w:rsid w:val="2299193D"/>
    <w:rsid w:val="22AB5C73"/>
    <w:rsid w:val="23C14A65"/>
    <w:rsid w:val="23F53DA4"/>
    <w:rsid w:val="24050727"/>
    <w:rsid w:val="24682B51"/>
    <w:rsid w:val="250D439B"/>
    <w:rsid w:val="25360432"/>
    <w:rsid w:val="253C7D43"/>
    <w:rsid w:val="255F1FEB"/>
    <w:rsid w:val="258B37CE"/>
    <w:rsid w:val="25B564A9"/>
    <w:rsid w:val="25BD197D"/>
    <w:rsid w:val="25F52514"/>
    <w:rsid w:val="26163096"/>
    <w:rsid w:val="261D018D"/>
    <w:rsid w:val="264D26EE"/>
    <w:rsid w:val="26971AE9"/>
    <w:rsid w:val="26A03789"/>
    <w:rsid w:val="26A11F2D"/>
    <w:rsid w:val="26E51B99"/>
    <w:rsid w:val="27182EAE"/>
    <w:rsid w:val="272D27FE"/>
    <w:rsid w:val="27407BFD"/>
    <w:rsid w:val="27840CEE"/>
    <w:rsid w:val="27DA61C4"/>
    <w:rsid w:val="27E92DC7"/>
    <w:rsid w:val="28194FE3"/>
    <w:rsid w:val="28AD0A3A"/>
    <w:rsid w:val="28E0583E"/>
    <w:rsid w:val="292569BA"/>
    <w:rsid w:val="2966290B"/>
    <w:rsid w:val="296A3BB5"/>
    <w:rsid w:val="29E058C5"/>
    <w:rsid w:val="2A4915D0"/>
    <w:rsid w:val="2A6C171E"/>
    <w:rsid w:val="2AC91013"/>
    <w:rsid w:val="2ACE5FD1"/>
    <w:rsid w:val="2AFF33BB"/>
    <w:rsid w:val="2B065BCD"/>
    <w:rsid w:val="2B2D0D9B"/>
    <w:rsid w:val="2B466267"/>
    <w:rsid w:val="2B611D9C"/>
    <w:rsid w:val="2B830B12"/>
    <w:rsid w:val="2BAC723A"/>
    <w:rsid w:val="2BBC1E69"/>
    <w:rsid w:val="2BD459DE"/>
    <w:rsid w:val="2C054667"/>
    <w:rsid w:val="2C0A5894"/>
    <w:rsid w:val="2C354F20"/>
    <w:rsid w:val="2C366027"/>
    <w:rsid w:val="2C813F1D"/>
    <w:rsid w:val="2C835FC7"/>
    <w:rsid w:val="2C85348C"/>
    <w:rsid w:val="2CF3701D"/>
    <w:rsid w:val="2CF55D49"/>
    <w:rsid w:val="2D9E7E85"/>
    <w:rsid w:val="2DA30834"/>
    <w:rsid w:val="2DC0789F"/>
    <w:rsid w:val="2DC90827"/>
    <w:rsid w:val="2DD22097"/>
    <w:rsid w:val="2DD47516"/>
    <w:rsid w:val="2E175F35"/>
    <w:rsid w:val="2E1F7E8A"/>
    <w:rsid w:val="2E980D78"/>
    <w:rsid w:val="2F047C59"/>
    <w:rsid w:val="2F3D23DC"/>
    <w:rsid w:val="2F8F7515"/>
    <w:rsid w:val="2FC72761"/>
    <w:rsid w:val="302517AB"/>
    <w:rsid w:val="3037458D"/>
    <w:rsid w:val="30523A24"/>
    <w:rsid w:val="30B65D16"/>
    <w:rsid w:val="30B7236C"/>
    <w:rsid w:val="30C35D7B"/>
    <w:rsid w:val="30E46880"/>
    <w:rsid w:val="30FA1403"/>
    <w:rsid w:val="31091AB9"/>
    <w:rsid w:val="312A59C4"/>
    <w:rsid w:val="31612B0A"/>
    <w:rsid w:val="318B61D3"/>
    <w:rsid w:val="321C0EAA"/>
    <w:rsid w:val="32603DE9"/>
    <w:rsid w:val="329F434A"/>
    <w:rsid w:val="32B204DB"/>
    <w:rsid w:val="32BC3E0D"/>
    <w:rsid w:val="32F272D5"/>
    <w:rsid w:val="330364BD"/>
    <w:rsid w:val="33B51436"/>
    <w:rsid w:val="33C806F0"/>
    <w:rsid w:val="33F429EC"/>
    <w:rsid w:val="340053F5"/>
    <w:rsid w:val="34C52AAB"/>
    <w:rsid w:val="34E446BC"/>
    <w:rsid w:val="34E50C91"/>
    <w:rsid w:val="34F6771C"/>
    <w:rsid w:val="35147855"/>
    <w:rsid w:val="354D6418"/>
    <w:rsid w:val="35934D13"/>
    <w:rsid w:val="35BE60CB"/>
    <w:rsid w:val="362846F9"/>
    <w:rsid w:val="369C2BF7"/>
    <w:rsid w:val="36C17B9E"/>
    <w:rsid w:val="36EE533A"/>
    <w:rsid w:val="37175297"/>
    <w:rsid w:val="371E523F"/>
    <w:rsid w:val="37855E04"/>
    <w:rsid w:val="379522F8"/>
    <w:rsid w:val="37A65B39"/>
    <w:rsid w:val="37A75FD7"/>
    <w:rsid w:val="37C456EC"/>
    <w:rsid w:val="37EE32C1"/>
    <w:rsid w:val="38126202"/>
    <w:rsid w:val="382C508A"/>
    <w:rsid w:val="38303DCF"/>
    <w:rsid w:val="38811B74"/>
    <w:rsid w:val="38FC36B9"/>
    <w:rsid w:val="39212C67"/>
    <w:rsid w:val="392D2B4F"/>
    <w:rsid w:val="39495F88"/>
    <w:rsid w:val="397A7F9D"/>
    <w:rsid w:val="397F3F36"/>
    <w:rsid w:val="39810F18"/>
    <w:rsid w:val="39902D77"/>
    <w:rsid w:val="39C144B3"/>
    <w:rsid w:val="3ACB1EC7"/>
    <w:rsid w:val="3ACE07FD"/>
    <w:rsid w:val="3AD153F6"/>
    <w:rsid w:val="3AD24F41"/>
    <w:rsid w:val="3AED3866"/>
    <w:rsid w:val="3B1C5CA0"/>
    <w:rsid w:val="3B257A70"/>
    <w:rsid w:val="3B3A47ED"/>
    <w:rsid w:val="3B400BA8"/>
    <w:rsid w:val="3BC11D5E"/>
    <w:rsid w:val="3BEE3CC0"/>
    <w:rsid w:val="3C5A7674"/>
    <w:rsid w:val="3C6F3487"/>
    <w:rsid w:val="3C7566AB"/>
    <w:rsid w:val="3C8546F7"/>
    <w:rsid w:val="3CBC6F89"/>
    <w:rsid w:val="3CCF40AD"/>
    <w:rsid w:val="3CD2110D"/>
    <w:rsid w:val="3D57146D"/>
    <w:rsid w:val="3D8D6B67"/>
    <w:rsid w:val="3DD376D7"/>
    <w:rsid w:val="3DE769EE"/>
    <w:rsid w:val="3E01364F"/>
    <w:rsid w:val="3EC314F9"/>
    <w:rsid w:val="3EC85BF0"/>
    <w:rsid w:val="3EE96165"/>
    <w:rsid w:val="3F160EF7"/>
    <w:rsid w:val="3F3F36A7"/>
    <w:rsid w:val="3F7A3CD6"/>
    <w:rsid w:val="3FD052F4"/>
    <w:rsid w:val="3FD33BCB"/>
    <w:rsid w:val="3FDA1B56"/>
    <w:rsid w:val="40125821"/>
    <w:rsid w:val="40285A68"/>
    <w:rsid w:val="40817E1E"/>
    <w:rsid w:val="40866EAC"/>
    <w:rsid w:val="40A076BD"/>
    <w:rsid w:val="40BC26A4"/>
    <w:rsid w:val="4180489C"/>
    <w:rsid w:val="41A345A5"/>
    <w:rsid w:val="41E0516D"/>
    <w:rsid w:val="420112FB"/>
    <w:rsid w:val="420C6A99"/>
    <w:rsid w:val="4252670B"/>
    <w:rsid w:val="42752198"/>
    <w:rsid w:val="427633D4"/>
    <w:rsid w:val="42823081"/>
    <w:rsid w:val="43331B62"/>
    <w:rsid w:val="43430DB7"/>
    <w:rsid w:val="435C4C45"/>
    <w:rsid w:val="435C5E8A"/>
    <w:rsid w:val="43BE1126"/>
    <w:rsid w:val="43D04D71"/>
    <w:rsid w:val="43D52AC2"/>
    <w:rsid w:val="43DA5854"/>
    <w:rsid w:val="44140054"/>
    <w:rsid w:val="443040B4"/>
    <w:rsid w:val="449C6A74"/>
    <w:rsid w:val="44E73A68"/>
    <w:rsid w:val="451329BB"/>
    <w:rsid w:val="454D5A04"/>
    <w:rsid w:val="45760E67"/>
    <w:rsid w:val="45D32E7F"/>
    <w:rsid w:val="460100CD"/>
    <w:rsid w:val="46032EBE"/>
    <w:rsid w:val="46141E51"/>
    <w:rsid w:val="46670AB3"/>
    <w:rsid w:val="46B25D60"/>
    <w:rsid w:val="46CC73B9"/>
    <w:rsid w:val="471765ED"/>
    <w:rsid w:val="476F3796"/>
    <w:rsid w:val="478E23E4"/>
    <w:rsid w:val="47905E96"/>
    <w:rsid w:val="47A23B2F"/>
    <w:rsid w:val="47A553F7"/>
    <w:rsid w:val="48032251"/>
    <w:rsid w:val="480D2D62"/>
    <w:rsid w:val="48511708"/>
    <w:rsid w:val="485553D9"/>
    <w:rsid w:val="486362F5"/>
    <w:rsid w:val="487D3D7D"/>
    <w:rsid w:val="4897331F"/>
    <w:rsid w:val="49060960"/>
    <w:rsid w:val="490E4D6E"/>
    <w:rsid w:val="4916326B"/>
    <w:rsid w:val="49362CD9"/>
    <w:rsid w:val="494A42B6"/>
    <w:rsid w:val="495A65D8"/>
    <w:rsid w:val="49654630"/>
    <w:rsid w:val="498F5BB1"/>
    <w:rsid w:val="499279B0"/>
    <w:rsid w:val="49CE113A"/>
    <w:rsid w:val="4A5472C5"/>
    <w:rsid w:val="4A817790"/>
    <w:rsid w:val="4AC9513F"/>
    <w:rsid w:val="4AEA1300"/>
    <w:rsid w:val="4B2772B4"/>
    <w:rsid w:val="4B526538"/>
    <w:rsid w:val="4BD74836"/>
    <w:rsid w:val="4C1C049B"/>
    <w:rsid w:val="4C9A0118"/>
    <w:rsid w:val="4CB97A8A"/>
    <w:rsid w:val="4D8459AE"/>
    <w:rsid w:val="4D9A67C8"/>
    <w:rsid w:val="4D9B507E"/>
    <w:rsid w:val="4DA611AE"/>
    <w:rsid w:val="4DAB41CC"/>
    <w:rsid w:val="4DFA480C"/>
    <w:rsid w:val="4E0A5D19"/>
    <w:rsid w:val="4E2D3F3A"/>
    <w:rsid w:val="4E393320"/>
    <w:rsid w:val="4ED3580E"/>
    <w:rsid w:val="4F1D002E"/>
    <w:rsid w:val="4F26716A"/>
    <w:rsid w:val="4F52700C"/>
    <w:rsid w:val="4F725B5E"/>
    <w:rsid w:val="4FB25AFE"/>
    <w:rsid w:val="4FF604FE"/>
    <w:rsid w:val="503736B8"/>
    <w:rsid w:val="50A768A7"/>
    <w:rsid w:val="50F43794"/>
    <w:rsid w:val="50F814D6"/>
    <w:rsid w:val="5104569B"/>
    <w:rsid w:val="51116FD7"/>
    <w:rsid w:val="511C0C64"/>
    <w:rsid w:val="514A7858"/>
    <w:rsid w:val="515E1A12"/>
    <w:rsid w:val="517E291F"/>
    <w:rsid w:val="51DB00B4"/>
    <w:rsid w:val="52B53E8E"/>
    <w:rsid w:val="52D049DF"/>
    <w:rsid w:val="53086AD7"/>
    <w:rsid w:val="53743232"/>
    <w:rsid w:val="53861D1A"/>
    <w:rsid w:val="53C57E08"/>
    <w:rsid w:val="53FE070E"/>
    <w:rsid w:val="54045B76"/>
    <w:rsid w:val="5424230B"/>
    <w:rsid w:val="544A5D82"/>
    <w:rsid w:val="54535039"/>
    <w:rsid w:val="54623A9E"/>
    <w:rsid w:val="54672773"/>
    <w:rsid w:val="54681AC1"/>
    <w:rsid w:val="54A33759"/>
    <w:rsid w:val="54AA4A04"/>
    <w:rsid w:val="55127880"/>
    <w:rsid w:val="55651BAC"/>
    <w:rsid w:val="55DA3BC3"/>
    <w:rsid w:val="55E71B19"/>
    <w:rsid w:val="562B5EAA"/>
    <w:rsid w:val="564B6114"/>
    <w:rsid w:val="5671105F"/>
    <w:rsid w:val="570E02D7"/>
    <w:rsid w:val="575F5404"/>
    <w:rsid w:val="577613A7"/>
    <w:rsid w:val="57B6285A"/>
    <w:rsid w:val="57CA36D9"/>
    <w:rsid w:val="57F62812"/>
    <w:rsid w:val="58112E7E"/>
    <w:rsid w:val="58340368"/>
    <w:rsid w:val="586C0B52"/>
    <w:rsid w:val="58BA0C3B"/>
    <w:rsid w:val="595B03F0"/>
    <w:rsid w:val="59C74AA1"/>
    <w:rsid w:val="5A084C52"/>
    <w:rsid w:val="5A132EDD"/>
    <w:rsid w:val="5A7A0667"/>
    <w:rsid w:val="5ADD183D"/>
    <w:rsid w:val="5AF656AC"/>
    <w:rsid w:val="5B185FD4"/>
    <w:rsid w:val="5B5437AD"/>
    <w:rsid w:val="5B647D7D"/>
    <w:rsid w:val="5B8827F4"/>
    <w:rsid w:val="5B9608D0"/>
    <w:rsid w:val="5BA22477"/>
    <w:rsid w:val="5BB908C6"/>
    <w:rsid w:val="5BE41AE8"/>
    <w:rsid w:val="5C017FDC"/>
    <w:rsid w:val="5C0A1DD1"/>
    <w:rsid w:val="5C167132"/>
    <w:rsid w:val="5C3B671B"/>
    <w:rsid w:val="5C9B29F7"/>
    <w:rsid w:val="5CE77D3C"/>
    <w:rsid w:val="5CEC5DCA"/>
    <w:rsid w:val="5D0A200E"/>
    <w:rsid w:val="5D6134CC"/>
    <w:rsid w:val="5DC921D4"/>
    <w:rsid w:val="5DF908B4"/>
    <w:rsid w:val="5E05373A"/>
    <w:rsid w:val="5E1A5506"/>
    <w:rsid w:val="5EF65C92"/>
    <w:rsid w:val="5F393AE5"/>
    <w:rsid w:val="5F6E0BB6"/>
    <w:rsid w:val="5F972BB6"/>
    <w:rsid w:val="5F976CCB"/>
    <w:rsid w:val="5FBC5730"/>
    <w:rsid w:val="60997588"/>
    <w:rsid w:val="609A4982"/>
    <w:rsid w:val="60B151FE"/>
    <w:rsid w:val="61093C77"/>
    <w:rsid w:val="61170069"/>
    <w:rsid w:val="616F3282"/>
    <w:rsid w:val="620023CB"/>
    <w:rsid w:val="623F09C9"/>
    <w:rsid w:val="62536E37"/>
    <w:rsid w:val="627261AF"/>
    <w:rsid w:val="62830C62"/>
    <w:rsid w:val="629B72B4"/>
    <w:rsid w:val="62AA2731"/>
    <w:rsid w:val="62E56A99"/>
    <w:rsid w:val="6345341F"/>
    <w:rsid w:val="635A392B"/>
    <w:rsid w:val="635E159C"/>
    <w:rsid w:val="637469CD"/>
    <w:rsid w:val="64542F38"/>
    <w:rsid w:val="64964A38"/>
    <w:rsid w:val="649B71BB"/>
    <w:rsid w:val="64B36217"/>
    <w:rsid w:val="64EC36A8"/>
    <w:rsid w:val="650224CC"/>
    <w:rsid w:val="65520F39"/>
    <w:rsid w:val="6563073C"/>
    <w:rsid w:val="65C83903"/>
    <w:rsid w:val="65DD0843"/>
    <w:rsid w:val="65FB515D"/>
    <w:rsid w:val="66007F35"/>
    <w:rsid w:val="66822A72"/>
    <w:rsid w:val="66B9305E"/>
    <w:rsid w:val="66CE58F4"/>
    <w:rsid w:val="67291611"/>
    <w:rsid w:val="675E4A37"/>
    <w:rsid w:val="679E5FC5"/>
    <w:rsid w:val="68DD3E65"/>
    <w:rsid w:val="69182864"/>
    <w:rsid w:val="692877FE"/>
    <w:rsid w:val="693469CC"/>
    <w:rsid w:val="694E4FFE"/>
    <w:rsid w:val="69653616"/>
    <w:rsid w:val="69A87C65"/>
    <w:rsid w:val="69B1158D"/>
    <w:rsid w:val="6A274783"/>
    <w:rsid w:val="6A2C1D24"/>
    <w:rsid w:val="6A6503BF"/>
    <w:rsid w:val="6AA06A0F"/>
    <w:rsid w:val="6B0F149F"/>
    <w:rsid w:val="6B500F49"/>
    <w:rsid w:val="6B7B3FF3"/>
    <w:rsid w:val="6B847F9F"/>
    <w:rsid w:val="6B9A75DB"/>
    <w:rsid w:val="6C267A8C"/>
    <w:rsid w:val="6CB73B95"/>
    <w:rsid w:val="6CBF7125"/>
    <w:rsid w:val="6CF5257F"/>
    <w:rsid w:val="6CF671EA"/>
    <w:rsid w:val="6D3849F7"/>
    <w:rsid w:val="6D8343C6"/>
    <w:rsid w:val="6DEC4B2F"/>
    <w:rsid w:val="6DFA781D"/>
    <w:rsid w:val="6E5C0ACE"/>
    <w:rsid w:val="6EE247E9"/>
    <w:rsid w:val="6EE627E7"/>
    <w:rsid w:val="6F165AD9"/>
    <w:rsid w:val="6F86531E"/>
    <w:rsid w:val="6F891B0C"/>
    <w:rsid w:val="70681AAB"/>
    <w:rsid w:val="708E533C"/>
    <w:rsid w:val="70A24B63"/>
    <w:rsid w:val="70BF217E"/>
    <w:rsid w:val="713F5623"/>
    <w:rsid w:val="719B07FD"/>
    <w:rsid w:val="71E45C61"/>
    <w:rsid w:val="725B2E1D"/>
    <w:rsid w:val="72D82ABE"/>
    <w:rsid w:val="72F1436A"/>
    <w:rsid w:val="72FB4C19"/>
    <w:rsid w:val="73F531FC"/>
    <w:rsid w:val="740325C1"/>
    <w:rsid w:val="74065409"/>
    <w:rsid w:val="740F5E7A"/>
    <w:rsid w:val="74264130"/>
    <w:rsid w:val="743C42AB"/>
    <w:rsid w:val="74420ABE"/>
    <w:rsid w:val="74426E03"/>
    <w:rsid w:val="74460FED"/>
    <w:rsid w:val="744B232A"/>
    <w:rsid w:val="744F471E"/>
    <w:rsid w:val="74626AE3"/>
    <w:rsid w:val="749A5DF4"/>
    <w:rsid w:val="75836D2A"/>
    <w:rsid w:val="758A612B"/>
    <w:rsid w:val="75DC604B"/>
    <w:rsid w:val="75DC7C1F"/>
    <w:rsid w:val="75E9468B"/>
    <w:rsid w:val="766829D0"/>
    <w:rsid w:val="76B13D52"/>
    <w:rsid w:val="76D90EFC"/>
    <w:rsid w:val="76F03F35"/>
    <w:rsid w:val="77F518D0"/>
    <w:rsid w:val="78266FD2"/>
    <w:rsid w:val="786F60F8"/>
    <w:rsid w:val="791D5DA2"/>
    <w:rsid w:val="792F57EB"/>
    <w:rsid w:val="799C1155"/>
    <w:rsid w:val="79E81C36"/>
    <w:rsid w:val="7AAC6D0A"/>
    <w:rsid w:val="7AD9148D"/>
    <w:rsid w:val="7B5119BC"/>
    <w:rsid w:val="7B617066"/>
    <w:rsid w:val="7BB26CAB"/>
    <w:rsid w:val="7BBB494E"/>
    <w:rsid w:val="7C107020"/>
    <w:rsid w:val="7C2074F7"/>
    <w:rsid w:val="7C264FA8"/>
    <w:rsid w:val="7C8C688E"/>
    <w:rsid w:val="7CA65E91"/>
    <w:rsid w:val="7CAF663E"/>
    <w:rsid w:val="7CCD3F2A"/>
    <w:rsid w:val="7D373282"/>
    <w:rsid w:val="7D580A83"/>
    <w:rsid w:val="7D5B0573"/>
    <w:rsid w:val="7D7B292A"/>
    <w:rsid w:val="7DCE74C1"/>
    <w:rsid w:val="7F1302F1"/>
    <w:rsid w:val="7F1A3ECA"/>
    <w:rsid w:val="7F537BD9"/>
    <w:rsid w:val="7F587460"/>
    <w:rsid w:val="7F6430F7"/>
    <w:rsid w:val="7F763489"/>
    <w:rsid w:val="7F7D0255"/>
    <w:rsid w:val="7F95489F"/>
    <w:rsid w:val="7FE70538"/>
    <w:rsid w:val="BA7D50D8"/>
    <w:rsid w:val="BEED28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6">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8"/>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adjustRightInd w:val="0"/>
      <w:spacing w:line="360" w:lineRule="atLeast"/>
      <w:ind w:firstLine="482"/>
      <w:textAlignment w:val="baseline"/>
    </w:pPr>
    <w:rPr>
      <w:kern w:val="0"/>
      <w:sz w:val="24"/>
      <w:szCs w:val="20"/>
    </w:rPr>
  </w:style>
  <w:style w:type="paragraph" w:styleId="9">
    <w:name w:val="toc 7"/>
    <w:basedOn w:val="1"/>
    <w:next w:val="1"/>
    <w:autoRedefine/>
    <w:unhideWhenUsed/>
    <w:qFormat/>
    <w:uiPriority w:val="39"/>
    <w:pPr>
      <w:ind w:left="1260"/>
      <w:jc w:val="left"/>
    </w:pPr>
    <w:rPr>
      <w:sz w:val="18"/>
      <w:szCs w:val="18"/>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autoRedefine/>
    <w:qFormat/>
    <w:uiPriority w:val="0"/>
    <w:rPr>
      <w:rFonts w:hint="eastAsia" w:ascii="宋体" w:hAnsi="宋体" w:eastAsia="宋体" w:cs="宋体"/>
      <w:color w:val="000000"/>
      <w:sz w:val="32"/>
      <w:szCs w:val="32"/>
      <w:u w:val="none"/>
    </w:rPr>
  </w:style>
  <w:style w:type="character" w:customStyle="1" w:styleId="45">
    <w:name w:val="font01"/>
    <w:basedOn w:val="25"/>
    <w:autoRedefine/>
    <w:qFormat/>
    <w:uiPriority w:val="0"/>
    <w:rPr>
      <w:rFonts w:hint="default" w:ascii="Times New Roman" w:hAnsi="Times New Roman" w:cs="Times New Roman"/>
      <w:color w:val="000000"/>
      <w:sz w:val="32"/>
      <w:szCs w:val="32"/>
      <w:u w:val="none"/>
    </w:rPr>
  </w:style>
  <w:style w:type="paragraph" w:customStyle="1" w:styleId="46">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autoRedefine/>
    <w:qFormat/>
    <w:uiPriority w:val="0"/>
    <w:pPr>
      <w:shd w:val="clear" w:color="auto" w:fill="auto"/>
    </w:pPr>
    <w:rPr>
      <w:rFonts w:ascii="Times New Roman" w:hAnsi="Times New Roman" w:eastAsia="宋体"/>
    </w:rPr>
  </w:style>
  <w:style w:type="paragraph" w:customStyle="1" w:styleId="51">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autoRedefine/>
    <w:qFormat/>
    <w:uiPriority w:val="0"/>
    <w:rPr>
      <w:bdr w:val="single" w:color="EEEEEE" w:sz="6" w:space="0"/>
      <w:shd w:val="clear" w:fill="FFFFFF"/>
    </w:rPr>
  </w:style>
  <w:style w:type="character" w:customStyle="1" w:styleId="53">
    <w:name w:val="first-child"/>
    <w:basedOn w:val="25"/>
    <w:autoRedefine/>
    <w:qFormat/>
    <w:uiPriority w:val="0"/>
  </w:style>
  <w:style w:type="character" w:customStyle="1" w:styleId="54">
    <w:name w:val="font11"/>
    <w:basedOn w:val="25"/>
    <w:autoRedefine/>
    <w:qFormat/>
    <w:uiPriority w:val="0"/>
    <w:rPr>
      <w:rFonts w:hint="eastAsia" w:ascii="宋体" w:hAnsi="宋体" w:eastAsia="宋体" w:cs="宋体"/>
      <w:color w:val="000000"/>
      <w:sz w:val="28"/>
      <w:szCs w:val="28"/>
      <w:u w:val="none"/>
    </w:rPr>
  </w:style>
  <w:style w:type="character" w:customStyle="1" w:styleId="55">
    <w:name w:val="font21"/>
    <w:basedOn w:val="25"/>
    <w:autoRedefine/>
    <w:qFormat/>
    <w:uiPriority w:val="0"/>
    <w:rPr>
      <w:rFonts w:hint="eastAsia" w:ascii="宋体" w:hAnsi="宋体" w:eastAsia="宋体" w:cs="宋体"/>
      <w:color w:val="000000"/>
      <w:sz w:val="21"/>
      <w:szCs w:val="21"/>
      <w:u w:val="none"/>
    </w:rPr>
  </w:style>
  <w:style w:type="character" w:customStyle="1" w:styleId="56">
    <w:name w:val="font61"/>
    <w:basedOn w:val="25"/>
    <w:autoRedefine/>
    <w:qFormat/>
    <w:uiPriority w:val="0"/>
    <w:rPr>
      <w:rFonts w:hint="default" w:ascii="Arial" w:hAnsi="Arial" w:cs="Arial"/>
      <w:b/>
      <w:bCs/>
      <w:color w:val="000000"/>
      <w:sz w:val="21"/>
      <w:szCs w:val="21"/>
      <w:u w:val="none"/>
    </w:rPr>
  </w:style>
  <w:style w:type="character" w:customStyle="1" w:styleId="57">
    <w:name w:val="font41"/>
    <w:basedOn w:val="25"/>
    <w:autoRedefine/>
    <w:qFormat/>
    <w:uiPriority w:val="0"/>
    <w:rPr>
      <w:rFonts w:hint="eastAsia" w:ascii="宋体" w:hAnsi="宋体" w:eastAsia="宋体" w:cs="宋体"/>
      <w:b/>
      <w:bCs/>
      <w:color w:val="000000"/>
      <w:sz w:val="21"/>
      <w:szCs w:val="21"/>
      <w:u w:val="none"/>
    </w:rPr>
  </w:style>
  <w:style w:type="paragraph" w:customStyle="1" w:styleId="58">
    <w:name w:val="首行缩进"/>
    <w:basedOn w:val="1"/>
    <w:autoRedefine/>
    <w:qFormat/>
    <w:uiPriority w:val="0"/>
    <w:pPr>
      <w:ind w:firstLine="480" w:firstLineChars="200"/>
    </w:pPr>
    <w:rPr>
      <w:lang w:val="zh-CN"/>
    </w:rPr>
  </w:style>
  <w:style w:type="character" w:customStyle="1" w:styleId="59">
    <w:name w:val="first-child1"/>
    <w:basedOn w:val="2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36120</Words>
  <Characters>38976</Characters>
  <Lines>1</Lines>
  <Paragraphs>1</Paragraphs>
  <TotalTime>0</TotalTime>
  <ScaleCrop>false</ScaleCrop>
  <LinksUpToDate>false</LinksUpToDate>
  <CharactersWithSpaces>41495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dykx</dc:creator>
  <cp:lastModifiedBy>凝星丶</cp:lastModifiedBy>
  <cp:lastPrinted>2024-03-07T03:13:00Z</cp:lastPrinted>
  <dcterms:modified xsi:type="dcterms:W3CDTF">2024-07-10T02:38:18Z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600FD7B863CF4378A3502CF492317516_13</vt:lpwstr>
  </property>
</Properties>
</file>